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03BCCD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B66B3">
        <w:rPr>
          <w:rFonts w:ascii="Calibri" w:hAnsi="Calibri"/>
        </w:rPr>
        <w:t>PAP37</w:t>
      </w:r>
      <w:r w:rsidRPr="007A395D">
        <w:rPr>
          <w:rFonts w:ascii="Calibri" w:hAnsi="Calibri"/>
        </w:rPr>
        <w:t>-</w:t>
      </w:r>
      <w:r w:rsidR="00ED2433">
        <w:rPr>
          <w:rFonts w:ascii="Calibri" w:hAnsi="Calibri"/>
        </w:rPr>
        <w:t>4.10.1.1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8F21FE1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5B66B3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DCA5558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5B66B3">
        <w:rPr>
          <w:b/>
        </w:rPr>
        <w:t>X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C4C9FDF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ED2433">
        <w:t>4.10.1</w:t>
      </w:r>
    </w:p>
    <w:p w14:paraId="01FC5420" w14:textId="0C70289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5B66B3">
        <w:t>Seamus Doyle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20BD47A" w:rsidR="00A446C9" w:rsidRDefault="005B66B3" w:rsidP="00F36489">
      <w:pPr>
        <w:pStyle w:val="Title"/>
        <w:rPr>
          <w:color w:val="00558C"/>
        </w:rPr>
      </w:pPr>
      <w:r w:rsidRPr="005B66B3">
        <w:rPr>
          <w:color w:val="00558C"/>
        </w:rPr>
        <w:t>Report to the PAP on IALA Dictionary maintenance</w:t>
      </w:r>
    </w:p>
    <w:p w14:paraId="7A149960" w14:textId="77777777" w:rsidR="005B66B3" w:rsidRDefault="005B66B3" w:rsidP="005B66B3">
      <w:pPr>
        <w:pStyle w:val="Heading1"/>
      </w:pPr>
      <w:r>
        <w:t>Summary</w:t>
      </w:r>
    </w:p>
    <w:p w14:paraId="3812C8D4" w14:textId="77777777" w:rsidR="005B66B3" w:rsidRDefault="005B66B3" w:rsidP="005B66B3">
      <w:pPr>
        <w:pStyle w:val="BodyText"/>
      </w:pPr>
      <w:r>
        <w:t>This report provides a summary of activity to update and maintain the IALA Dictionary over the year 2018.</w:t>
      </w:r>
    </w:p>
    <w:p w14:paraId="43AF3759" w14:textId="77777777" w:rsidR="005B66B3" w:rsidRDefault="005B66B3" w:rsidP="005B66B3">
      <w:pPr>
        <w:pStyle w:val="Heading1"/>
      </w:pPr>
      <w:r>
        <w:t>BACKGROUND</w:t>
      </w:r>
    </w:p>
    <w:p w14:paraId="5EAAB6C0" w14:textId="77777777" w:rsidR="005B66B3" w:rsidRDefault="005B66B3" w:rsidP="005B66B3">
      <w:pPr>
        <w:pStyle w:val="BodyText"/>
      </w:pPr>
      <w:r>
        <w:t>The IALA Dictionary is a resource provided by IALA for Members and the general public to ensure knowledge and consistency of the meaning of terms used in IALA documents. Regular and on-going updating and maintenance of the Dictionary is therefore essential.</w:t>
      </w:r>
    </w:p>
    <w:p w14:paraId="5631D856" w14:textId="77777777" w:rsidR="005B66B3" w:rsidRDefault="005B66B3" w:rsidP="00B04A7A">
      <w:pPr>
        <w:pStyle w:val="Heading1"/>
      </w:pPr>
      <w:r>
        <w:t>UPDATES TO THE DICTIONARY</w:t>
      </w:r>
    </w:p>
    <w:p w14:paraId="6AB58E66" w14:textId="30F04EB0" w:rsidR="005B66B3" w:rsidRDefault="005B66B3" w:rsidP="00B04A7A">
      <w:pPr>
        <w:pStyle w:val="Heading2"/>
      </w:pPr>
      <w:r w:rsidRPr="00B04A7A">
        <w:t>Abbreviations</w:t>
      </w:r>
    </w:p>
    <w:p w14:paraId="5224BFF0" w14:textId="77777777" w:rsidR="005B66B3" w:rsidRDefault="005B66B3" w:rsidP="005B66B3">
      <w:pPr>
        <w:pStyle w:val="BodyText"/>
      </w:pPr>
      <w:r>
        <w:t>As abbreviations have been included in documents approved by the IALA Council, they have been added to the Dictionary.</w:t>
      </w:r>
    </w:p>
    <w:p w14:paraId="66E42EB4" w14:textId="77777777" w:rsidR="005B66B3" w:rsidRDefault="005B66B3" w:rsidP="00B04A7A">
      <w:pPr>
        <w:pStyle w:val="Heading2"/>
      </w:pPr>
      <w:r>
        <w:t>Definitions</w:t>
      </w:r>
    </w:p>
    <w:p w14:paraId="254934F0" w14:textId="7BFE8A23" w:rsidR="005B66B3" w:rsidRDefault="004F5D5B" w:rsidP="005B66B3">
      <w:pPr>
        <w:pStyle w:val="BodyText"/>
      </w:pPr>
      <w:r>
        <w:t xml:space="preserve">Any definitions contained in IALA documents approved by Council are automatically approved for inclusion in the Dictionary. </w:t>
      </w:r>
      <w:r w:rsidR="005B66B3">
        <w:t>New</w:t>
      </w:r>
      <w:r>
        <w:t>/amended</w:t>
      </w:r>
      <w:r w:rsidR="005B66B3">
        <w:t xml:space="preserve"> definitions have been extracted </w:t>
      </w:r>
      <w:r>
        <w:t xml:space="preserve">by Committees </w:t>
      </w:r>
      <w:r w:rsidR="005B66B3">
        <w:t xml:space="preserve">from IALA documents </w:t>
      </w:r>
      <w:r>
        <w:t>under preparation or review and notified to the IALA Secretariat via the Dictionary Amendment Proposal template document.</w:t>
      </w:r>
    </w:p>
    <w:p w14:paraId="781C3321" w14:textId="77777777" w:rsidR="005B66B3" w:rsidRDefault="005B66B3" w:rsidP="005B66B3">
      <w:pPr>
        <w:pStyle w:val="BodyText"/>
      </w:pPr>
      <w:r>
        <w:t>26 definitions have been uploaded from approved IALA documents. The definitions are listed below.</w:t>
      </w:r>
    </w:p>
    <w:p w14:paraId="6CE27957" w14:textId="77777777" w:rsidR="005B66B3" w:rsidRDefault="005B66B3" w:rsidP="00B04A7A">
      <w:pPr>
        <w:pStyle w:val="Heading2"/>
      </w:pPr>
      <w:r>
        <w:t>Languages used for definitions</w:t>
      </w:r>
    </w:p>
    <w:p w14:paraId="1AE2F9E1" w14:textId="4B29A0A6" w:rsidR="005B66B3" w:rsidRPr="00CC2DCC" w:rsidRDefault="005B66B3" w:rsidP="005B66B3">
      <w:pPr>
        <w:pStyle w:val="BodyText"/>
      </w:pPr>
      <w:r>
        <w:t>IALA policy is that IALA documentation should be provided in the three major languages English, French and Spanish. French translations of Dictionary terms have been provided for 5 definitions while 31 definitions have been provided in Spanish during 2018. Terms with the extension /</w:t>
      </w:r>
      <w:proofErr w:type="spellStart"/>
      <w:r>
        <w:t>fr</w:t>
      </w:r>
      <w:proofErr w:type="spellEnd"/>
      <w:r>
        <w:t xml:space="preserve"> are French translations while those with extension /es are Spanish translations.</w:t>
      </w:r>
    </w:p>
    <w:p w14:paraId="704DDE31" w14:textId="407955E8" w:rsidR="00947958" w:rsidRDefault="00947958" w:rsidP="00605E43">
      <w:pPr>
        <w:pStyle w:val="Heading1"/>
      </w:pPr>
      <w:r>
        <w:lastRenderedPageBreak/>
        <w:t>Dictionary management</w:t>
      </w:r>
    </w:p>
    <w:p w14:paraId="778030A9" w14:textId="6D77ED59" w:rsidR="00B04A7A" w:rsidRDefault="00B04A7A" w:rsidP="00B04A7A">
      <w:pPr>
        <w:pStyle w:val="Heading2"/>
      </w:pPr>
      <w:r>
        <w:t>Policy</w:t>
      </w:r>
    </w:p>
    <w:p w14:paraId="4BA462CC" w14:textId="7B0B3A12" w:rsidR="009536CB" w:rsidRDefault="009536CB" w:rsidP="00947958">
      <w:pPr>
        <w:pStyle w:val="BodyText"/>
        <w:rPr>
          <w:lang w:eastAsia="de-DE"/>
        </w:rPr>
      </w:pPr>
      <w:r>
        <w:rPr>
          <w:lang w:eastAsia="de-DE"/>
        </w:rPr>
        <w:t>It was reported at PAP32 (October 2016) that t</w:t>
      </w:r>
      <w:r w:rsidRPr="009536CB">
        <w:rPr>
          <w:lang w:eastAsia="de-DE"/>
        </w:rPr>
        <w:t>he Council policy is that</w:t>
      </w:r>
      <w:r w:rsidRPr="009536CB">
        <w:rPr>
          <w:i/>
          <w:lang w:eastAsia="de-DE"/>
        </w:rPr>
        <w:t xml:space="preserve"> the Dictionary is the only source for definitions. This to avoid the danger to have several definitions in different documents</w:t>
      </w:r>
      <w:r w:rsidRPr="009536CB">
        <w:rPr>
          <w:lang w:eastAsia="de-DE"/>
        </w:rPr>
        <w:t>.</w:t>
      </w:r>
    </w:p>
    <w:p w14:paraId="5ACC293B" w14:textId="77777777" w:rsidR="008A737B" w:rsidRDefault="00B04A7A" w:rsidP="00947958">
      <w:pPr>
        <w:pStyle w:val="BodyText"/>
        <w:rPr>
          <w:lang w:eastAsia="de-DE"/>
        </w:rPr>
      </w:pPr>
      <w:r>
        <w:rPr>
          <w:lang w:eastAsia="de-DE"/>
        </w:rPr>
        <w:t>It is proposed that the Dictionary is a product provided by IALA to IALA Members and the general public. It should therefore be afforded the same consideration as the other IALA products</w:t>
      </w:r>
      <w:r w:rsidR="0093320C">
        <w:rPr>
          <w:lang w:eastAsia="de-DE"/>
        </w:rPr>
        <w:t xml:space="preserve"> or withdrawn as a published product</w:t>
      </w:r>
      <w:r>
        <w:rPr>
          <w:lang w:eastAsia="de-DE"/>
        </w:rPr>
        <w:t>.</w:t>
      </w:r>
      <w:r w:rsidR="008A737B" w:rsidRPr="008A737B">
        <w:rPr>
          <w:lang w:eastAsia="de-DE"/>
        </w:rPr>
        <w:t xml:space="preserve"> </w:t>
      </w:r>
    </w:p>
    <w:p w14:paraId="4A2DC9D4" w14:textId="19FE5374" w:rsidR="00B04A7A" w:rsidRDefault="00B04A7A" w:rsidP="00B04A7A">
      <w:pPr>
        <w:pStyle w:val="Heading2"/>
        <w:rPr>
          <w:lang w:eastAsia="de-DE"/>
        </w:rPr>
      </w:pPr>
      <w:r>
        <w:rPr>
          <w:lang w:eastAsia="de-DE"/>
        </w:rPr>
        <w:t>Dictionary name</w:t>
      </w:r>
    </w:p>
    <w:p w14:paraId="18430582" w14:textId="1A71E61D" w:rsidR="00947958" w:rsidRDefault="00947958" w:rsidP="00947958">
      <w:pPr>
        <w:pStyle w:val="BodyText"/>
        <w:rPr>
          <w:lang w:eastAsia="de-DE"/>
        </w:rPr>
      </w:pPr>
      <w:r>
        <w:rPr>
          <w:lang w:eastAsia="de-DE"/>
        </w:rPr>
        <w:t xml:space="preserve">It was proposed at PAP36 that the Dictionary is an Index rather than a Dictionary. </w:t>
      </w:r>
      <w:r w:rsidR="00F96215">
        <w:rPr>
          <w:lang w:eastAsia="de-DE"/>
        </w:rPr>
        <w:t>An</w:t>
      </w:r>
      <w:r>
        <w:rPr>
          <w:lang w:eastAsia="de-DE"/>
        </w:rPr>
        <w:t xml:space="preserve"> index is just a list of terms used in IALA documents</w:t>
      </w:r>
      <w:r w:rsidR="00F96215">
        <w:rPr>
          <w:lang w:eastAsia="de-DE"/>
        </w:rPr>
        <w:t xml:space="preserve"> while a dictionary is a list of terms used </w:t>
      </w:r>
      <w:r w:rsidR="009536CB">
        <w:rPr>
          <w:lang w:eastAsia="de-DE"/>
        </w:rPr>
        <w:t>and</w:t>
      </w:r>
      <w:r w:rsidR="00F96215">
        <w:rPr>
          <w:lang w:eastAsia="de-DE"/>
        </w:rPr>
        <w:t xml:space="preserve"> the agreed meaning of each term. Since the IALA Dictionary is the latter, it is a dictionary rather than an index. In addition, IALA Members are well familiar with the term IALA Dictionary</w:t>
      </w:r>
      <w:r w:rsidR="009536CB">
        <w:rPr>
          <w:lang w:eastAsia="de-DE"/>
        </w:rPr>
        <w:t xml:space="preserve"> and renaming the same product with a new name may </w:t>
      </w:r>
      <w:r w:rsidR="0093320C">
        <w:rPr>
          <w:lang w:eastAsia="de-DE"/>
        </w:rPr>
        <w:t xml:space="preserve">only serve to </w:t>
      </w:r>
      <w:r w:rsidR="009536CB">
        <w:rPr>
          <w:lang w:eastAsia="de-DE"/>
        </w:rPr>
        <w:t>cause confusion</w:t>
      </w:r>
      <w:r w:rsidR="0093320C">
        <w:rPr>
          <w:lang w:eastAsia="de-DE"/>
        </w:rPr>
        <w:t xml:space="preserve"> without in any way improving the product</w:t>
      </w:r>
      <w:r w:rsidR="00F96215">
        <w:rPr>
          <w:lang w:eastAsia="de-DE"/>
        </w:rPr>
        <w:t>. Hence it is proposed that the title “IALA Aids to Navigation Dictionary” should be retained.</w:t>
      </w:r>
    </w:p>
    <w:p w14:paraId="4CD43A25" w14:textId="04C76F58" w:rsidR="00B04A7A" w:rsidRDefault="00B04A7A" w:rsidP="00B04A7A">
      <w:pPr>
        <w:pStyle w:val="Heading2"/>
        <w:rPr>
          <w:lang w:eastAsia="de-DE"/>
        </w:rPr>
      </w:pPr>
      <w:r>
        <w:rPr>
          <w:lang w:eastAsia="de-DE"/>
        </w:rPr>
        <w:t>Dictionary disclaimer</w:t>
      </w:r>
    </w:p>
    <w:p w14:paraId="60B954D3" w14:textId="77777777" w:rsidR="008A737B" w:rsidRDefault="008A737B" w:rsidP="00947958">
      <w:pPr>
        <w:pStyle w:val="BodyText"/>
        <w:rPr>
          <w:lang w:eastAsia="de-DE"/>
        </w:rPr>
      </w:pPr>
      <w:r>
        <w:rPr>
          <w:lang w:eastAsia="de-DE"/>
        </w:rPr>
        <w:t>LAP17 (October 2016</w:t>
      </w:r>
      <w:r w:rsidR="00A854A4">
        <w:rPr>
          <w:lang w:eastAsia="de-DE"/>
        </w:rPr>
        <w:t xml:space="preserve">) and </w:t>
      </w:r>
      <w:r w:rsidR="006E7AB5">
        <w:rPr>
          <w:lang w:eastAsia="de-DE"/>
        </w:rPr>
        <w:t xml:space="preserve">LAP18 (April 2017) </w:t>
      </w:r>
      <w:r w:rsidR="006E7AB5" w:rsidRPr="008A737B">
        <w:rPr>
          <w:lang w:eastAsia="de-DE"/>
        </w:rPr>
        <w:t xml:space="preserve">considered a disclaimer for the IALA Dictionary but </w:t>
      </w:r>
      <w:r w:rsidR="00A854A4" w:rsidRPr="008A737B">
        <w:rPr>
          <w:lang w:eastAsia="de-DE"/>
        </w:rPr>
        <w:t xml:space="preserve">the LAP decided not to work further on disclaimers. </w:t>
      </w:r>
      <w:r w:rsidR="006E7AB5" w:rsidRPr="008A737B">
        <w:rPr>
          <w:lang w:eastAsia="de-DE"/>
        </w:rPr>
        <w:t xml:space="preserve"> </w:t>
      </w:r>
    </w:p>
    <w:p w14:paraId="04FAD4F4" w14:textId="40F81AFD" w:rsidR="006E7AB5" w:rsidRDefault="008A737B" w:rsidP="00947958">
      <w:pPr>
        <w:pStyle w:val="BodyText"/>
        <w:rPr>
          <w:lang w:eastAsia="de-DE"/>
        </w:rPr>
      </w:pPr>
      <w:r w:rsidRPr="008A737B">
        <w:rPr>
          <w:lang w:eastAsia="de-DE"/>
        </w:rPr>
        <w:t>The present</w:t>
      </w:r>
      <w:r w:rsidR="006E7AB5" w:rsidRPr="008A737B">
        <w:rPr>
          <w:lang w:eastAsia="de-DE"/>
        </w:rPr>
        <w:t xml:space="preserve"> disclaimer on the published Dictionary</w:t>
      </w:r>
      <w:r w:rsidRPr="008A737B">
        <w:rPr>
          <w:lang w:eastAsia="de-DE"/>
        </w:rPr>
        <w:t xml:space="preserve"> is not very obvious and perhaps should require a confirmation tick box as part of the access control to the</w:t>
      </w:r>
      <w:r>
        <w:rPr>
          <w:lang w:eastAsia="de-DE"/>
        </w:rPr>
        <w:t xml:space="preserve"> Dictionary</w:t>
      </w:r>
      <w:r w:rsidR="006E7AB5">
        <w:rPr>
          <w:lang w:eastAsia="de-DE"/>
        </w:rPr>
        <w:t>.</w:t>
      </w:r>
    </w:p>
    <w:p w14:paraId="72072489" w14:textId="1954EE1C" w:rsidR="00B04A7A" w:rsidRDefault="00B04A7A" w:rsidP="00B04A7A">
      <w:pPr>
        <w:pStyle w:val="Heading2"/>
        <w:rPr>
          <w:lang w:eastAsia="de-DE"/>
        </w:rPr>
      </w:pPr>
      <w:r>
        <w:rPr>
          <w:lang w:eastAsia="de-DE"/>
        </w:rPr>
        <w:t>Dictionary management procedures</w:t>
      </w:r>
    </w:p>
    <w:p w14:paraId="6C3C6BA0" w14:textId="35EBCA70" w:rsidR="00AB0EA8" w:rsidRDefault="00AB0EA8" w:rsidP="00947958">
      <w:pPr>
        <w:pStyle w:val="BodyText"/>
        <w:rPr>
          <w:lang w:eastAsia="de-DE"/>
        </w:rPr>
      </w:pPr>
      <w:r w:rsidRPr="00AB0EA8">
        <w:rPr>
          <w:lang w:eastAsia="de-DE"/>
        </w:rPr>
        <w:t>If the Dictionary is to be retained as an IALA product, procedures in relation to its management should be prepared and published.</w:t>
      </w:r>
    </w:p>
    <w:p w14:paraId="7651F037" w14:textId="3B4B5815" w:rsidR="00947958" w:rsidRDefault="00947958" w:rsidP="00947958">
      <w:pPr>
        <w:pStyle w:val="BodyText"/>
        <w:rPr>
          <w:lang w:eastAsia="de-DE"/>
        </w:rPr>
      </w:pPr>
      <w:r>
        <w:rPr>
          <w:lang w:eastAsia="de-DE"/>
        </w:rPr>
        <w:t>The Dictionary Working Group of the PAP (DWG) was discontinued at PAP</w:t>
      </w:r>
      <w:r w:rsidR="00FD56A5">
        <w:rPr>
          <w:lang w:eastAsia="de-DE"/>
        </w:rPr>
        <w:t>34 (October 2017)</w:t>
      </w:r>
      <w:r>
        <w:rPr>
          <w:lang w:eastAsia="de-DE"/>
        </w:rPr>
        <w:t xml:space="preserve"> and management of the Dictionary was assigned to the IALA Secretariat and the Dictionary Management Group</w:t>
      </w:r>
      <w:r w:rsidR="006220F9">
        <w:rPr>
          <w:lang w:eastAsia="de-DE"/>
        </w:rPr>
        <w:t xml:space="preserve"> (DMG)</w:t>
      </w:r>
      <w:r>
        <w:rPr>
          <w:lang w:eastAsia="de-DE"/>
        </w:rPr>
        <w:t>.</w:t>
      </w:r>
      <w:r w:rsidR="006220F9">
        <w:rPr>
          <w:lang w:eastAsia="de-DE"/>
        </w:rPr>
        <w:t xml:space="preserve"> A report submitted to PAP36 (PAP36-7.6)</w:t>
      </w:r>
      <w:r w:rsidR="0093320C">
        <w:rPr>
          <w:lang w:eastAsia="de-DE"/>
        </w:rPr>
        <w:t xml:space="preserve"> (September 2018)</w:t>
      </w:r>
      <w:r w:rsidR="006220F9">
        <w:rPr>
          <w:lang w:eastAsia="de-DE"/>
        </w:rPr>
        <w:t xml:space="preserve"> included proposed terms of reference for the DMG but these were not approved. The published Dictionary procedures in the IALA Dictionary therefore remain the old DWG procedures.</w:t>
      </w:r>
      <w:r w:rsidR="0093320C">
        <w:rPr>
          <w:lang w:eastAsia="de-DE"/>
        </w:rPr>
        <w:t xml:space="preserve"> It is proposed that the DMG procedures </w:t>
      </w:r>
      <w:r w:rsidR="00AB0EA8">
        <w:rPr>
          <w:lang w:eastAsia="de-DE"/>
        </w:rPr>
        <w:t xml:space="preserve">in paper PAP3-7.6 </w:t>
      </w:r>
      <w:r w:rsidR="0093320C">
        <w:rPr>
          <w:lang w:eastAsia="de-DE"/>
        </w:rPr>
        <w:t>be amended and / or approved and published on the IALA Dictionary website.</w:t>
      </w:r>
    </w:p>
    <w:p w14:paraId="5840FAE7" w14:textId="77777777" w:rsidR="00A854A4" w:rsidRDefault="00A854A4" w:rsidP="0093320C">
      <w:pPr>
        <w:pStyle w:val="Heading2"/>
        <w:rPr>
          <w:lang w:eastAsia="de-DE"/>
        </w:rPr>
      </w:pPr>
      <w:r>
        <w:rPr>
          <w:lang w:eastAsia="de-DE"/>
        </w:rPr>
        <w:t>Languages</w:t>
      </w:r>
    </w:p>
    <w:p w14:paraId="25EE195C" w14:textId="77777777" w:rsidR="00AB0EA8" w:rsidRDefault="00AB0EA8" w:rsidP="00A854A4">
      <w:pPr>
        <w:pStyle w:val="BodyText"/>
        <w:rPr>
          <w:lang w:eastAsia="de-DE"/>
        </w:rPr>
      </w:pPr>
      <w:r>
        <w:rPr>
          <w:lang w:eastAsia="de-DE"/>
        </w:rPr>
        <w:t>Presently volunteers, whose first language is French or Spanish, translate the small number of definitions being updated as a result of Committee work.</w:t>
      </w:r>
    </w:p>
    <w:p w14:paraId="7A3468EE" w14:textId="1AE4A77C" w:rsidR="00A854A4" w:rsidRDefault="00A854A4" w:rsidP="00A854A4">
      <w:pPr>
        <w:pStyle w:val="BodyText"/>
        <w:rPr>
          <w:lang w:eastAsia="de-DE"/>
        </w:rPr>
      </w:pPr>
      <w:r>
        <w:rPr>
          <w:lang w:eastAsia="de-DE"/>
        </w:rPr>
        <w:t xml:space="preserve">LAP17 (October 2016) considered issues regarding the accuracy of translations of Dictionary terms into French and Spanish and agreed to consider the issue further at LAP18. Languages were not </w:t>
      </w:r>
      <w:r w:rsidR="00A2733C">
        <w:rPr>
          <w:lang w:eastAsia="de-DE"/>
        </w:rPr>
        <w:t>considered at LAP18.</w:t>
      </w:r>
    </w:p>
    <w:p w14:paraId="2FD4E6D7" w14:textId="47AA69F9" w:rsidR="0093320C" w:rsidRDefault="0093320C" w:rsidP="0093320C">
      <w:pPr>
        <w:pStyle w:val="Heading2"/>
        <w:rPr>
          <w:lang w:eastAsia="de-DE"/>
        </w:rPr>
      </w:pPr>
      <w:r>
        <w:rPr>
          <w:lang w:eastAsia="de-DE"/>
        </w:rPr>
        <w:t>Action plan</w:t>
      </w:r>
    </w:p>
    <w:p w14:paraId="459DCC3D" w14:textId="66782081" w:rsidR="00CC6A87" w:rsidRDefault="0093320C" w:rsidP="00947958">
      <w:pPr>
        <w:pStyle w:val="BodyText"/>
        <w:rPr>
          <w:lang w:eastAsia="de-DE"/>
        </w:rPr>
      </w:pPr>
      <w:r>
        <w:rPr>
          <w:lang w:eastAsia="de-DE"/>
        </w:rPr>
        <w:t xml:space="preserve">History has indicated that regular encouragement to the Committees results in much more awareness and effective use of the Dictionary. However, updating of the Dictionary remains </w:t>
      </w:r>
      <w:r w:rsidR="00CC6A87">
        <w:rPr>
          <w:lang w:eastAsia="de-DE"/>
        </w:rPr>
        <w:t>inconsistent.</w:t>
      </w:r>
      <w:r w:rsidR="007F3761">
        <w:rPr>
          <w:lang w:eastAsia="de-DE"/>
        </w:rPr>
        <w:t xml:space="preserve"> </w:t>
      </w:r>
      <w:r w:rsidR="006C606C">
        <w:rPr>
          <w:lang w:eastAsia="de-DE"/>
        </w:rPr>
        <w:t>One option for ensuring Committee participation to</w:t>
      </w:r>
      <w:r w:rsidR="007F3761">
        <w:rPr>
          <w:lang w:eastAsia="de-DE"/>
        </w:rPr>
        <w:t xml:space="preserve"> have an effective system of review/ updating of definitions</w:t>
      </w:r>
      <w:r w:rsidR="006C606C">
        <w:rPr>
          <w:lang w:eastAsia="de-DE"/>
        </w:rPr>
        <w:t xml:space="preserve"> is to </w:t>
      </w:r>
      <w:r w:rsidR="00AB0EA8">
        <w:rPr>
          <w:lang w:eastAsia="de-DE"/>
        </w:rPr>
        <w:t>ensure that sections for definitions and abbreviations are included in all new and revised Recommendations and Guidelines. The Secretariat can then easily review/ update the definitions as necessary to ensure compliance with approved IALA Documents.</w:t>
      </w:r>
      <w:r w:rsidR="006C606C">
        <w:rPr>
          <w:lang w:eastAsia="de-DE"/>
        </w:rPr>
        <w:t xml:space="preserve"> </w:t>
      </w:r>
    </w:p>
    <w:p w14:paraId="67ED3789" w14:textId="77777777" w:rsidR="007F3761" w:rsidRDefault="00CC6A87" w:rsidP="00947958">
      <w:pPr>
        <w:pStyle w:val="BodyText"/>
        <w:rPr>
          <w:lang w:eastAsia="de-DE"/>
        </w:rPr>
      </w:pPr>
      <w:r>
        <w:rPr>
          <w:lang w:eastAsia="de-DE"/>
        </w:rPr>
        <w:t xml:space="preserve">When considering the Dictionary, there is a tendency to focus on “cleaning out” the content as an initial step. However, it is suggested that the priority is to ensure that currently used terms are included and accurate. </w:t>
      </w:r>
    </w:p>
    <w:p w14:paraId="4709785B" w14:textId="61CC3235" w:rsidR="0093320C" w:rsidRDefault="00CC6A87" w:rsidP="00947958">
      <w:pPr>
        <w:pStyle w:val="BodyText"/>
        <w:rPr>
          <w:lang w:eastAsia="de-DE"/>
        </w:rPr>
      </w:pPr>
      <w:r>
        <w:rPr>
          <w:lang w:eastAsia="de-DE"/>
        </w:rPr>
        <w:lastRenderedPageBreak/>
        <w:t xml:space="preserve">Hence reviewing terms </w:t>
      </w:r>
      <w:r w:rsidR="007F3761">
        <w:rPr>
          <w:lang w:eastAsia="de-DE"/>
        </w:rPr>
        <w:t>used in recently published IALA Documents and verifying definitions used in documents currently being considered by the Committees should be the priority</w:t>
      </w:r>
      <w:r w:rsidR="00AB0EA8">
        <w:rPr>
          <w:lang w:eastAsia="de-DE"/>
        </w:rPr>
        <w:t xml:space="preserve"> and leave “cleaning out” to a later stage</w:t>
      </w:r>
      <w:r w:rsidR="007F3761">
        <w:rPr>
          <w:lang w:eastAsia="de-DE"/>
        </w:rPr>
        <w:t>.</w:t>
      </w:r>
      <w:r>
        <w:rPr>
          <w:lang w:eastAsia="de-DE"/>
        </w:rPr>
        <w:t xml:space="preserve">  It is proposed that the following be considered as priorities for a Dictionary action plan:</w:t>
      </w:r>
    </w:p>
    <w:p w14:paraId="3068AE78" w14:textId="359D104E" w:rsidR="00CC6A87" w:rsidRDefault="00CC6A87" w:rsidP="00CC6A87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Approve and publish Dictionary management procedures.</w:t>
      </w:r>
    </w:p>
    <w:p w14:paraId="4DBFA8E1" w14:textId="730807FC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>
        <w:rPr>
          <w:lang w:eastAsia="de-DE"/>
        </w:rPr>
        <w:t>Confirm</w:t>
      </w:r>
      <w:r w:rsidRPr="00975D28">
        <w:rPr>
          <w:lang w:eastAsia="de-DE"/>
        </w:rPr>
        <w:t xml:space="preserve"> that the existing Wiki structure will continue to be used</w:t>
      </w:r>
      <w:r>
        <w:rPr>
          <w:lang w:eastAsia="de-DE"/>
        </w:rPr>
        <w:t>.</w:t>
      </w:r>
    </w:p>
    <w:p w14:paraId="375752F6" w14:textId="73753AB7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Define and agree Dictionary name, policy and procedure</w:t>
      </w:r>
      <w:r>
        <w:rPr>
          <w:lang w:eastAsia="de-DE"/>
        </w:rPr>
        <w:t>s.</w:t>
      </w:r>
    </w:p>
    <w:p w14:paraId="735A74A4" w14:textId="1D3AD756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>
        <w:rPr>
          <w:lang w:eastAsia="de-DE"/>
        </w:rPr>
        <w:t>U</w:t>
      </w:r>
      <w:r w:rsidRPr="00975D28">
        <w:rPr>
          <w:lang w:eastAsia="de-DE"/>
        </w:rPr>
        <w:t>pload the disclaimer</w:t>
      </w:r>
      <w:r>
        <w:rPr>
          <w:lang w:eastAsia="de-DE"/>
        </w:rPr>
        <w:t xml:space="preserve"> from the LAP to the Dictionary.</w:t>
      </w:r>
    </w:p>
    <w:p w14:paraId="064A7F73" w14:textId="7C7533F6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>
        <w:rPr>
          <w:lang w:eastAsia="de-DE"/>
        </w:rPr>
        <w:t>Decide if a numbering system is required and define the numbering system if required.</w:t>
      </w:r>
    </w:p>
    <w:p w14:paraId="24435AAB" w14:textId="5C5897AD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Set up the Dictionary Management Group and terms of reference. This should be approved by at least the PAP and possibly the Council. Would this be part of th</w:t>
      </w:r>
      <w:r>
        <w:rPr>
          <w:lang w:eastAsia="de-DE"/>
        </w:rPr>
        <w:t>e IALA procedures?</w:t>
      </w:r>
    </w:p>
    <w:p w14:paraId="7563B310" w14:textId="0B7CE2A9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Put in place a reporting procedure for DMG half yearly reports to PAP</w:t>
      </w:r>
      <w:r>
        <w:rPr>
          <w:lang w:eastAsia="de-DE"/>
        </w:rPr>
        <w:t>.</w:t>
      </w:r>
    </w:p>
    <w:p w14:paraId="0FE3EA38" w14:textId="49D01B6A" w:rsidR="00CC6A87" w:rsidRDefault="00CC6A87" w:rsidP="00CC6A87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 xml:space="preserve">Prepare and implement effective Committee procedures for reviewing and updating Dictionary terms as part of the </w:t>
      </w:r>
      <w:r w:rsidR="00941A42">
        <w:rPr>
          <w:lang w:eastAsia="de-DE"/>
        </w:rPr>
        <w:t xml:space="preserve">Committee </w:t>
      </w:r>
      <w:r>
        <w:rPr>
          <w:lang w:eastAsia="de-DE"/>
        </w:rPr>
        <w:t xml:space="preserve">work of preparing Standards, Recommendations, Guidelines, </w:t>
      </w:r>
      <w:r w:rsidR="00941A42">
        <w:rPr>
          <w:lang w:eastAsia="de-DE"/>
        </w:rPr>
        <w:t xml:space="preserve">and </w:t>
      </w:r>
      <w:r>
        <w:rPr>
          <w:lang w:eastAsia="de-DE"/>
        </w:rPr>
        <w:t>Model Courses.</w:t>
      </w:r>
    </w:p>
    <w:p w14:paraId="51101747" w14:textId="6EB00E65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>
        <w:rPr>
          <w:lang w:eastAsia="de-DE"/>
        </w:rPr>
        <w:t>Include briefing on Dictionary activity in the Admin briefings to all Committees.</w:t>
      </w:r>
    </w:p>
    <w:p w14:paraId="0CE9BDEF" w14:textId="77777777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How will new definitions be identified when Committees revise existing doc</w:t>
      </w:r>
      <w:r>
        <w:rPr>
          <w:lang w:eastAsia="de-DE"/>
        </w:rPr>
        <w:t>ument and prepare new documents?</w:t>
      </w:r>
      <w:r w:rsidRPr="00975D28">
        <w:rPr>
          <w:lang w:eastAsia="de-DE"/>
        </w:rPr>
        <w:t xml:space="preserve"> </w:t>
      </w:r>
    </w:p>
    <w:p w14:paraId="757333B4" w14:textId="77777777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Who will be responsible for ensuring that new and r</w:t>
      </w:r>
      <w:r>
        <w:rPr>
          <w:lang w:eastAsia="de-DE"/>
        </w:rPr>
        <w:t>evised definitions are uploaded?</w:t>
      </w:r>
      <w:r w:rsidRPr="00975D28">
        <w:rPr>
          <w:lang w:eastAsia="de-DE"/>
        </w:rPr>
        <w:t xml:space="preserve"> </w:t>
      </w:r>
    </w:p>
    <w:p w14:paraId="73251D51" w14:textId="4D7FE1E7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>Who will be responsible for arranging translations an</w:t>
      </w:r>
      <w:r>
        <w:rPr>
          <w:lang w:eastAsia="de-DE"/>
        </w:rPr>
        <w:t>d uploading of the translations?</w:t>
      </w:r>
    </w:p>
    <w:p w14:paraId="65874F62" w14:textId="2E8DDF29" w:rsidR="00CC6A87" w:rsidRDefault="00CC6A87" w:rsidP="00CC6A87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 xml:space="preserve">Review the Dictionary to check that currently </w:t>
      </w:r>
      <w:r w:rsidR="00941A42">
        <w:rPr>
          <w:lang w:eastAsia="de-DE"/>
        </w:rPr>
        <w:t>active</w:t>
      </w:r>
      <w:r>
        <w:rPr>
          <w:lang w:eastAsia="de-DE"/>
        </w:rPr>
        <w:t xml:space="preserve"> terms in </w:t>
      </w:r>
      <w:r w:rsidR="00941A42">
        <w:rPr>
          <w:lang w:eastAsia="de-DE"/>
        </w:rPr>
        <w:t xml:space="preserve">recent </w:t>
      </w:r>
      <w:r>
        <w:rPr>
          <w:lang w:eastAsia="de-DE"/>
        </w:rPr>
        <w:t xml:space="preserve">Recommendations and Guidelines approved over the </w:t>
      </w:r>
      <w:r w:rsidR="00975D28">
        <w:rPr>
          <w:lang w:eastAsia="de-DE"/>
        </w:rPr>
        <w:t>work period</w:t>
      </w:r>
      <w:r>
        <w:rPr>
          <w:lang w:eastAsia="de-DE"/>
        </w:rPr>
        <w:t xml:space="preserve"> are included and update the Dictionary as necessary.</w:t>
      </w:r>
      <w:r w:rsidR="00975D28" w:rsidRPr="00975D28">
        <w:rPr>
          <w:lang w:eastAsia="de-DE"/>
        </w:rPr>
        <w:t xml:space="preserve"> Mike Hadley prepared a summary of definitions when he was rebranding Guidelines and Recommendations but it is not on the</w:t>
      </w:r>
      <w:r w:rsidR="00975D28">
        <w:rPr>
          <w:lang w:eastAsia="de-DE"/>
        </w:rPr>
        <w:t xml:space="preserve"> partage or on the</w:t>
      </w:r>
      <w:r w:rsidR="00975D28" w:rsidRPr="00975D28">
        <w:rPr>
          <w:lang w:eastAsia="de-DE"/>
        </w:rPr>
        <w:t xml:space="preserve"> File Share that was used for rebranding. Most of the new e-navigation terms are not in the Dictionary.</w:t>
      </w:r>
    </w:p>
    <w:p w14:paraId="3E0A2C84" w14:textId="329585DF" w:rsidR="00975D28" w:rsidRDefault="00975D28" w:rsidP="00975D28">
      <w:pPr>
        <w:pStyle w:val="BodyText"/>
        <w:numPr>
          <w:ilvl w:val="1"/>
          <w:numId w:val="38"/>
        </w:numPr>
        <w:rPr>
          <w:lang w:eastAsia="de-DE"/>
        </w:rPr>
      </w:pPr>
      <w:r w:rsidRPr="00975D28">
        <w:rPr>
          <w:lang w:eastAsia="de-DE"/>
        </w:rPr>
        <w:t xml:space="preserve">Identify and upload new definitions from </w:t>
      </w:r>
      <w:r>
        <w:rPr>
          <w:lang w:eastAsia="de-DE"/>
        </w:rPr>
        <w:t>Recommendations and Guidelines approved during</w:t>
      </w:r>
      <w:r w:rsidRPr="00975D28">
        <w:rPr>
          <w:lang w:eastAsia="de-DE"/>
        </w:rPr>
        <w:t xml:space="preserve"> the </w:t>
      </w:r>
      <w:r>
        <w:rPr>
          <w:lang w:eastAsia="de-DE"/>
        </w:rPr>
        <w:t>2014-2018</w:t>
      </w:r>
      <w:r w:rsidRPr="00975D28">
        <w:rPr>
          <w:lang w:eastAsia="de-DE"/>
        </w:rPr>
        <w:t xml:space="preserve"> work period. </w:t>
      </w:r>
    </w:p>
    <w:p w14:paraId="2838ECE6" w14:textId="77777777" w:rsidR="0050588A" w:rsidRDefault="0050588A" w:rsidP="00CC6A87">
      <w:pPr>
        <w:pStyle w:val="BodyText"/>
        <w:numPr>
          <w:ilvl w:val="0"/>
          <w:numId w:val="38"/>
        </w:numPr>
        <w:rPr>
          <w:lang w:eastAsia="de-DE"/>
        </w:rPr>
      </w:pPr>
      <w:r>
        <w:rPr>
          <w:lang w:eastAsia="de-DE"/>
        </w:rPr>
        <w:t>Implement IALA policy to provide the Dictionary in French and Spanish.</w:t>
      </w:r>
    </w:p>
    <w:p w14:paraId="30D5C3B4" w14:textId="2AE4FBF0" w:rsidR="007F3761" w:rsidRDefault="007F3761" w:rsidP="0050588A">
      <w:pPr>
        <w:pStyle w:val="BodyText"/>
        <w:numPr>
          <w:ilvl w:val="1"/>
          <w:numId w:val="38"/>
        </w:numPr>
        <w:rPr>
          <w:lang w:eastAsia="de-DE"/>
        </w:rPr>
      </w:pPr>
      <w:r>
        <w:rPr>
          <w:lang w:eastAsia="de-DE"/>
        </w:rPr>
        <w:t>Prepare and implement effective procedures for translating definitions into French and Spanish and uploading the translations into the Dictionary.</w:t>
      </w:r>
    </w:p>
    <w:p w14:paraId="2DA1EB7F" w14:textId="3C96D6FE" w:rsidR="0050588A" w:rsidRDefault="0050588A" w:rsidP="0050588A">
      <w:pPr>
        <w:pStyle w:val="BodyText"/>
        <w:numPr>
          <w:ilvl w:val="1"/>
          <w:numId w:val="38"/>
        </w:numPr>
        <w:rPr>
          <w:lang w:eastAsia="de-DE"/>
        </w:rPr>
      </w:pPr>
      <w:r w:rsidRPr="0050588A">
        <w:rPr>
          <w:lang w:eastAsia="de-DE"/>
        </w:rPr>
        <w:t>Upload the French and Spanish versi</w:t>
      </w:r>
      <w:r>
        <w:rPr>
          <w:lang w:eastAsia="de-DE"/>
        </w:rPr>
        <w:t>ons of the original definitions for terms not recently amended.</w:t>
      </w:r>
    </w:p>
    <w:p w14:paraId="13B70422" w14:textId="57EFC3F3" w:rsidR="00975D28" w:rsidRDefault="00975D28" w:rsidP="00975D28">
      <w:pPr>
        <w:pStyle w:val="BodyText"/>
        <w:numPr>
          <w:ilvl w:val="0"/>
          <w:numId w:val="38"/>
        </w:numPr>
        <w:rPr>
          <w:lang w:eastAsia="de-DE"/>
        </w:rPr>
      </w:pPr>
      <w:r w:rsidRPr="00975D28">
        <w:rPr>
          <w:lang w:eastAsia="de-DE"/>
        </w:rPr>
        <w:t>Review the terms and remove unwanted terms. Guidelines for how to identify unwanted terms should be agreed before this starts.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704D56D" w14:textId="77777777" w:rsidR="005B66B3" w:rsidRDefault="00F25BF4" w:rsidP="00F36489">
      <w:pPr>
        <w:pStyle w:val="BodyText"/>
      </w:pPr>
      <w:r w:rsidRPr="007A395D">
        <w:t>The Committee is requested to</w:t>
      </w:r>
      <w:r w:rsidR="005B66B3">
        <w:t>:</w:t>
      </w:r>
    </w:p>
    <w:p w14:paraId="1556E528" w14:textId="0C9A49A9" w:rsidR="00F25BF4" w:rsidRDefault="005B66B3" w:rsidP="00310624">
      <w:pPr>
        <w:pStyle w:val="BodyText"/>
        <w:numPr>
          <w:ilvl w:val="0"/>
          <w:numId w:val="37"/>
        </w:numPr>
      </w:pPr>
      <w:r>
        <w:t>Note the maintenance carried out on the IALA Dictionary in 2018.</w:t>
      </w:r>
    </w:p>
    <w:p w14:paraId="5E201BEE" w14:textId="4DBD6ABB" w:rsidR="004D1D85" w:rsidRDefault="005B66B3" w:rsidP="00310624">
      <w:pPr>
        <w:pStyle w:val="BodyText"/>
        <w:numPr>
          <w:ilvl w:val="0"/>
          <w:numId w:val="37"/>
        </w:numPr>
      </w:pPr>
      <w:r>
        <w:t>Encourage IALA Committees to use and update/add definitions in their work, including translations.</w:t>
      </w:r>
    </w:p>
    <w:p w14:paraId="2CD00360" w14:textId="431E458D" w:rsidR="008B69EE" w:rsidRPr="007A395D" w:rsidRDefault="008B69EE" w:rsidP="00310624">
      <w:pPr>
        <w:pStyle w:val="BodyText"/>
        <w:numPr>
          <w:ilvl w:val="0"/>
          <w:numId w:val="37"/>
        </w:numPr>
      </w:pPr>
      <w:r>
        <w:t>Consider the way forward for management of the IALA Dictionary.</w:t>
      </w: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default" r:id="rId8"/>
          <w:footerReference w:type="default" r:id="rId9"/>
          <w:headerReference w:type="first" r:id="rId10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6122BE70" w:rsidR="000005D3" w:rsidRDefault="005B6F7C" w:rsidP="004737B9">
      <w:pPr>
        <w:pStyle w:val="Annex"/>
      </w:pPr>
      <w:r>
        <w:lastRenderedPageBreak/>
        <w:t>Definition terms added or amended in the Dictionary in 2018</w:t>
      </w:r>
    </w:p>
    <w:p w14:paraId="10A8DA15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</w:p>
    <w:p w14:paraId="38C308A2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A</w:t>
      </w:r>
    </w:p>
    <w:p w14:paraId="2D2F00C0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1" w:tooltip="Accredited AtoN Training Organisation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Accredited AtoN Training Organisation</w:t>
        </w:r>
      </w:hyperlink>
    </w:p>
    <w:p w14:paraId="7F3C8DAD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2" w:tooltip="Acetylene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Acetylene/es</w:t>
        </w:r>
      </w:hyperlink>
    </w:p>
    <w:p w14:paraId="5114346F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3" w:tooltip="Anti-fouling paint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Anti-fouling paint/es</w:t>
        </w:r>
      </w:hyperlink>
    </w:p>
    <w:p w14:paraId="0F2C79A4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4" w:tooltip="Approved AtoN Training Course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Approved AtoN Training Course</w:t>
        </w:r>
      </w:hyperlink>
    </w:p>
    <w:p w14:paraId="384350F6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5" w:tooltip="AtoN Personnel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AtoN Personnel</w:t>
        </w:r>
      </w:hyperlink>
    </w:p>
    <w:p w14:paraId="0985B2AE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6" w:tooltip="Audible Signal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Audible Signal/es</w:t>
        </w:r>
      </w:hyperlink>
    </w:p>
    <w:p w14:paraId="6924715C" w14:textId="77777777" w:rsidR="00C15C7B" w:rsidRPr="00C15C7B" w:rsidRDefault="00ED2433" w:rsidP="00310624">
      <w:pPr>
        <w:numPr>
          <w:ilvl w:val="0"/>
          <w:numId w:val="18"/>
        </w:numPr>
        <w:rPr>
          <w:rFonts w:ascii="Calibri" w:hAnsi="Calibri" w:cs="Times New Roman"/>
          <w:lang w:val="en" w:eastAsia="en-US"/>
        </w:rPr>
      </w:pPr>
      <w:hyperlink r:id="rId17" w:tooltip="Audible Signal/f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Audible Signal/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fr</w:t>
        </w:r>
        <w:proofErr w:type="spellEnd"/>
      </w:hyperlink>
    </w:p>
    <w:p w14:paraId="361DC072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B</w:t>
      </w:r>
    </w:p>
    <w:p w14:paraId="2E6CB014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18" w:tooltip="Background Lighting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Background Lighting</w:t>
        </w:r>
      </w:hyperlink>
    </w:p>
    <w:p w14:paraId="1AABC0DD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19" w:tooltip="Background Luminance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Background Luminance</w:t>
        </w:r>
      </w:hyperlink>
    </w:p>
    <w:p w14:paraId="4A12B0B5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0" w:tooltip="Ballast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Ballast/es</w:t>
        </w:r>
      </w:hyperlink>
    </w:p>
    <w:p w14:paraId="4A11E21A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1" w:tooltip="Bayonet Cap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Bayonet Cap/es</w:t>
        </w:r>
      </w:hyperlink>
    </w:p>
    <w:p w14:paraId="2B1BCAD3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2" w:tooltip="Blocking diode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Blocking diode/es</w:t>
        </w:r>
      </w:hyperlink>
    </w:p>
    <w:p w14:paraId="6440D026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3" w:tooltip="Bulb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Bulb/es</w:t>
        </w:r>
      </w:hyperlink>
    </w:p>
    <w:p w14:paraId="257E374B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4" w:tooltip="Buoy lantern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Buoy lantern/es</w:t>
        </w:r>
      </w:hyperlink>
    </w:p>
    <w:p w14:paraId="761C0AE4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5" w:tooltip="Buoy light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Buoy light/es</w:t>
        </w:r>
      </w:hyperlink>
    </w:p>
    <w:p w14:paraId="2CDAB415" w14:textId="77777777" w:rsidR="00C15C7B" w:rsidRPr="00C15C7B" w:rsidRDefault="00ED2433" w:rsidP="00310624">
      <w:pPr>
        <w:numPr>
          <w:ilvl w:val="0"/>
          <w:numId w:val="19"/>
        </w:numPr>
        <w:rPr>
          <w:rFonts w:ascii="Calibri" w:hAnsi="Calibri" w:cs="Times New Roman"/>
          <w:lang w:val="en" w:eastAsia="en-US"/>
        </w:rPr>
      </w:pPr>
      <w:hyperlink r:id="rId26" w:tooltip="Butane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Butane/es</w:t>
        </w:r>
      </w:hyperlink>
    </w:p>
    <w:p w14:paraId="5D3B48CB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C</w:t>
      </w:r>
    </w:p>
    <w:p w14:paraId="4664724E" w14:textId="77777777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27" w:tooltip="Cathodic protection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Cathodic protection/es</w:t>
        </w:r>
      </w:hyperlink>
    </w:p>
    <w:p w14:paraId="1681FD05" w14:textId="77777777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28" w:tooltip="Competence (AtoN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Competence (AtoN)</w:t>
        </w:r>
      </w:hyperlink>
    </w:p>
    <w:p w14:paraId="13D464C3" w14:textId="77777777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29" w:tooltip="Competent Authority (AtoN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Competent Authority (AtoN)</w:t>
        </w:r>
      </w:hyperlink>
    </w:p>
    <w:p w14:paraId="562A4C4E" w14:textId="77777777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30" w:tooltip="Confirmation of an AtoN Light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Confirmation of an AtoN Light</w:t>
        </w:r>
      </w:hyperlink>
    </w:p>
    <w:p w14:paraId="2FBE2068" w14:textId="0831C63A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31" w:tooltip="Cut-in wind speed (of a wind-power genearator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 xml:space="preserve">Cut-in wind speed (of </w:t>
        </w:r>
        <w:r w:rsidR="004F5D5B">
          <w:rPr>
            <w:rFonts w:ascii="Calibri" w:hAnsi="Calibri" w:cs="Times New Roman"/>
            <w:color w:val="0563C1"/>
            <w:u w:val="single"/>
            <w:lang w:val="en" w:eastAsia="en-US"/>
          </w:rPr>
          <w:t>a wind-power gene</w:t>
        </w:r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rator)/es</w:t>
        </w:r>
      </w:hyperlink>
    </w:p>
    <w:p w14:paraId="2BEE07FB" w14:textId="77777777" w:rsidR="00C15C7B" w:rsidRPr="00C15C7B" w:rsidRDefault="00ED2433" w:rsidP="00310624">
      <w:pPr>
        <w:numPr>
          <w:ilvl w:val="0"/>
          <w:numId w:val="20"/>
        </w:numPr>
        <w:rPr>
          <w:rFonts w:ascii="Calibri" w:hAnsi="Calibri" w:cs="Times New Roman"/>
          <w:lang w:val="en" w:eastAsia="en-US"/>
        </w:rPr>
      </w:pPr>
      <w:hyperlink r:id="rId32" w:tooltip="Cut-out wind speed (of a wind-power generator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Cut-out wind speed (of a wind-power generator)/es</w:t>
        </w:r>
      </w:hyperlink>
    </w:p>
    <w:p w14:paraId="65B4E59F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D</w:t>
      </w:r>
    </w:p>
    <w:p w14:paraId="67DA02DD" w14:textId="77777777" w:rsidR="00C15C7B" w:rsidRPr="00C15C7B" w:rsidRDefault="00ED2433" w:rsidP="00310624">
      <w:pPr>
        <w:numPr>
          <w:ilvl w:val="0"/>
          <w:numId w:val="21"/>
        </w:numPr>
        <w:rPr>
          <w:rFonts w:ascii="Calibri" w:hAnsi="Calibri" w:cs="Times New Roman"/>
          <w:lang w:val="en" w:eastAsia="en-US"/>
        </w:rPr>
      </w:pPr>
      <w:hyperlink r:id="rId33" w:tooltip="Detection of an AtoN light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Detection of an AtoN light</w:t>
        </w:r>
      </w:hyperlink>
    </w:p>
    <w:p w14:paraId="31ACCD06" w14:textId="77777777" w:rsidR="00C15C7B" w:rsidRPr="00C15C7B" w:rsidRDefault="00ED2433" w:rsidP="00310624">
      <w:pPr>
        <w:numPr>
          <w:ilvl w:val="0"/>
          <w:numId w:val="21"/>
        </w:numPr>
        <w:rPr>
          <w:rFonts w:ascii="Calibri" w:hAnsi="Calibri" w:cs="Times New Roman"/>
          <w:lang w:val="en" w:eastAsia="en-US"/>
        </w:rPr>
      </w:pPr>
      <w:hyperlink r:id="rId34" w:tooltip="Discharge Lamp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Discharge Lamp/es</w:t>
        </w:r>
      </w:hyperlink>
    </w:p>
    <w:p w14:paraId="4D4238DE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E</w:t>
      </w:r>
    </w:p>
    <w:p w14:paraId="008C86C0" w14:textId="77777777" w:rsidR="00C15C7B" w:rsidRPr="00C15C7B" w:rsidRDefault="00ED2433" w:rsidP="00310624">
      <w:pPr>
        <w:numPr>
          <w:ilvl w:val="0"/>
          <w:numId w:val="22"/>
        </w:numPr>
        <w:rPr>
          <w:rFonts w:ascii="Calibri" w:hAnsi="Calibri" w:cs="Times New Roman"/>
          <w:lang w:val="en" w:eastAsia="en-US"/>
        </w:rPr>
      </w:pPr>
      <w:hyperlink r:id="rId35" w:tooltip="Electroluminescence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Electroluminescence/es</w:t>
        </w:r>
      </w:hyperlink>
    </w:p>
    <w:p w14:paraId="2A1A2F05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F</w:t>
      </w:r>
    </w:p>
    <w:p w14:paraId="498AA04B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36" w:tooltip="Fenders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Fenders/es</w:t>
        </w:r>
      </w:hyperlink>
    </w:p>
    <w:p w14:paraId="66343B8B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37" w:tooltip="Filament Support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Filament Support/es</w:t>
        </w:r>
      </w:hyperlink>
    </w:p>
    <w:p w14:paraId="7CDD2101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38" w:tooltip="Filament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Filament/es</w:t>
        </w:r>
      </w:hyperlink>
    </w:p>
    <w:p w14:paraId="4A481794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39" w:tooltip="Flasher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Flasher/es</w:t>
        </w:r>
      </w:hyperlink>
    </w:p>
    <w:p w14:paraId="4ABD581D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40" w:tooltip="Fluorescence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Fluorescence</w:t>
        </w:r>
      </w:hyperlink>
    </w:p>
    <w:p w14:paraId="5CEA3816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41" w:tooltip="Fog signal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Fog signal/es</w:t>
        </w:r>
      </w:hyperlink>
    </w:p>
    <w:p w14:paraId="20767EE2" w14:textId="77777777" w:rsidR="00C15C7B" w:rsidRPr="00C15C7B" w:rsidRDefault="00ED2433" w:rsidP="00310624">
      <w:pPr>
        <w:numPr>
          <w:ilvl w:val="0"/>
          <w:numId w:val="23"/>
        </w:numPr>
        <w:rPr>
          <w:rFonts w:ascii="Calibri" w:hAnsi="Calibri" w:cs="Times New Roman"/>
          <w:lang w:val="en" w:eastAsia="en-US"/>
        </w:rPr>
      </w:pPr>
      <w:hyperlink r:id="rId42" w:tooltip="Fog signal/f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Fog signal/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fr</w:t>
        </w:r>
        <w:proofErr w:type="spellEnd"/>
      </w:hyperlink>
    </w:p>
    <w:p w14:paraId="7CEE643D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G</w:t>
      </w:r>
    </w:p>
    <w:p w14:paraId="60886494" w14:textId="77777777" w:rsidR="00C15C7B" w:rsidRPr="00C15C7B" w:rsidRDefault="00ED2433" w:rsidP="00310624">
      <w:pPr>
        <w:numPr>
          <w:ilvl w:val="0"/>
          <w:numId w:val="24"/>
        </w:numPr>
        <w:rPr>
          <w:rFonts w:ascii="Calibri" w:hAnsi="Calibri" w:cs="Times New Roman"/>
          <w:lang w:val="en" w:eastAsia="en-US"/>
        </w:rPr>
      </w:pPr>
      <w:hyperlink r:id="rId43" w:tooltip="Geographical Range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Geographical Range</w:t>
        </w:r>
      </w:hyperlink>
    </w:p>
    <w:p w14:paraId="6B877BAC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H</w:t>
      </w:r>
    </w:p>
    <w:p w14:paraId="47A063A1" w14:textId="77777777" w:rsidR="00C15C7B" w:rsidRPr="00C15C7B" w:rsidRDefault="00ED2433" w:rsidP="00310624">
      <w:pPr>
        <w:numPr>
          <w:ilvl w:val="0"/>
          <w:numId w:val="25"/>
        </w:numPr>
        <w:rPr>
          <w:rFonts w:ascii="Calibri" w:hAnsi="Calibri" w:cs="Times New Roman"/>
          <w:lang w:val="en" w:eastAsia="en-US"/>
        </w:rPr>
      </w:pPr>
      <w:hyperlink r:id="rId44" w:tooltip="Hazard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Hazard</w:t>
        </w:r>
      </w:hyperlink>
    </w:p>
    <w:p w14:paraId="6F1AF1ED" w14:textId="77777777" w:rsidR="00C15C7B" w:rsidRPr="00C15C7B" w:rsidRDefault="00ED2433" w:rsidP="00310624">
      <w:pPr>
        <w:numPr>
          <w:ilvl w:val="0"/>
          <w:numId w:val="25"/>
        </w:numPr>
        <w:rPr>
          <w:rFonts w:ascii="Calibri" w:hAnsi="Calibri" w:cs="Times New Roman"/>
          <w:lang w:val="en" w:eastAsia="en-US"/>
        </w:rPr>
      </w:pPr>
      <w:hyperlink r:id="rId45" w:tooltip="Hazard (2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Hazard (2)</w:t>
        </w:r>
      </w:hyperlink>
    </w:p>
    <w:p w14:paraId="77BFF426" w14:textId="77777777" w:rsidR="00C15C7B" w:rsidRPr="00C15C7B" w:rsidRDefault="00ED2433" w:rsidP="00310624">
      <w:pPr>
        <w:numPr>
          <w:ilvl w:val="0"/>
          <w:numId w:val="25"/>
        </w:numPr>
        <w:rPr>
          <w:rFonts w:ascii="Calibri" w:hAnsi="Calibri" w:cs="Times New Roman"/>
          <w:lang w:val="en" w:eastAsia="en-US"/>
        </w:rPr>
      </w:pPr>
      <w:hyperlink r:id="rId46" w:tooltip="Hazard (2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Hazard (2)/es</w:t>
        </w:r>
      </w:hyperlink>
    </w:p>
    <w:p w14:paraId="1A065B1B" w14:textId="77777777" w:rsidR="00C15C7B" w:rsidRPr="00C15C7B" w:rsidRDefault="00ED2433" w:rsidP="00310624">
      <w:pPr>
        <w:numPr>
          <w:ilvl w:val="0"/>
          <w:numId w:val="25"/>
        </w:numPr>
        <w:rPr>
          <w:rFonts w:ascii="Calibri" w:hAnsi="Calibri" w:cs="Times New Roman"/>
          <w:lang w:val="en" w:eastAsia="en-US"/>
        </w:rPr>
      </w:pPr>
      <w:hyperlink r:id="rId47" w:tooltip="Hazard (2)/f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Hazard (2)/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fr</w:t>
        </w:r>
        <w:proofErr w:type="spellEnd"/>
      </w:hyperlink>
    </w:p>
    <w:p w14:paraId="00E1D3AF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I</w:t>
      </w:r>
    </w:p>
    <w:p w14:paraId="72828EE1" w14:textId="77777777" w:rsidR="00C15C7B" w:rsidRPr="00C15C7B" w:rsidRDefault="00ED2433" w:rsidP="00310624">
      <w:pPr>
        <w:numPr>
          <w:ilvl w:val="0"/>
          <w:numId w:val="26"/>
        </w:numPr>
        <w:rPr>
          <w:rFonts w:ascii="Calibri" w:hAnsi="Calibri" w:cs="Times New Roman"/>
          <w:lang w:val="en" w:eastAsia="en-US"/>
        </w:rPr>
      </w:pPr>
      <w:hyperlink r:id="rId48" w:tooltip="Identification of an AtoN Light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Identification of an AtoN Light</w:t>
        </w:r>
      </w:hyperlink>
    </w:p>
    <w:p w14:paraId="15B03152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L</w:t>
      </w:r>
    </w:p>
    <w:p w14:paraId="2360E53E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49" w:tooltip="Lamp Changer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Lamp Changer/es</w:t>
        </w:r>
      </w:hyperlink>
    </w:p>
    <w:p w14:paraId="574735D1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50" w:tooltip="Level 1 training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Level 1 training</w:t>
        </w:r>
      </w:hyperlink>
    </w:p>
    <w:p w14:paraId="61E878E7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51" w:tooltip="Level 2 training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Level 2 training</w:t>
        </w:r>
      </w:hyperlink>
    </w:p>
    <w:p w14:paraId="2E7317ED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52" w:tooltip="Light float (2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Light float (2)</w:t>
        </w:r>
      </w:hyperlink>
    </w:p>
    <w:p w14:paraId="1069A90E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53" w:tooltip="Light float (2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Light float (2)/es</w:t>
        </w:r>
      </w:hyperlink>
    </w:p>
    <w:p w14:paraId="40873C47" w14:textId="77777777" w:rsidR="00C15C7B" w:rsidRPr="00C15C7B" w:rsidRDefault="00ED2433" w:rsidP="00310624">
      <w:pPr>
        <w:numPr>
          <w:ilvl w:val="0"/>
          <w:numId w:val="27"/>
        </w:numPr>
        <w:rPr>
          <w:rFonts w:ascii="Calibri" w:hAnsi="Calibri" w:cs="Times New Roman"/>
          <w:lang w:val="en" w:eastAsia="en-US"/>
        </w:rPr>
      </w:pPr>
      <w:hyperlink r:id="rId54" w:tooltip="Light float (2)/f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Light float (2)/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fr</w:t>
        </w:r>
        <w:proofErr w:type="spellEnd"/>
      </w:hyperlink>
    </w:p>
    <w:p w14:paraId="1F20407E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M</w:t>
      </w:r>
    </w:p>
    <w:p w14:paraId="3356ED4D" w14:textId="77777777" w:rsidR="00C15C7B" w:rsidRPr="00C15C7B" w:rsidRDefault="00ED2433" w:rsidP="00310624">
      <w:pPr>
        <w:numPr>
          <w:ilvl w:val="0"/>
          <w:numId w:val="28"/>
        </w:numPr>
        <w:rPr>
          <w:rFonts w:ascii="Calibri" w:hAnsi="Calibri" w:cs="Times New Roman"/>
          <w:lang w:val="en" w:eastAsia="en-US"/>
        </w:rPr>
      </w:pPr>
      <w:hyperlink r:id="rId55" w:tooltip="Miniature Cap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Miniature Cap/es</w:t>
        </w:r>
      </w:hyperlink>
    </w:p>
    <w:p w14:paraId="28DA8069" w14:textId="77777777" w:rsidR="00C15C7B" w:rsidRPr="00C15C7B" w:rsidRDefault="00ED2433" w:rsidP="00310624">
      <w:pPr>
        <w:numPr>
          <w:ilvl w:val="0"/>
          <w:numId w:val="28"/>
        </w:numPr>
        <w:rPr>
          <w:rFonts w:ascii="Calibri" w:hAnsi="Calibri" w:cs="Times New Roman"/>
          <w:lang w:val="en" w:eastAsia="en-US"/>
        </w:rPr>
      </w:pPr>
      <w:hyperlink r:id="rId56" w:tooltip="Mooring buoy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Mooring buoy/es</w:t>
        </w:r>
      </w:hyperlink>
    </w:p>
    <w:p w14:paraId="617D0306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O</w:t>
      </w:r>
    </w:p>
    <w:p w14:paraId="13E9F6F1" w14:textId="77777777" w:rsidR="00C15C7B" w:rsidRPr="00C15C7B" w:rsidRDefault="00ED2433" w:rsidP="00310624">
      <w:pPr>
        <w:numPr>
          <w:ilvl w:val="0"/>
          <w:numId w:val="29"/>
        </w:numPr>
        <w:rPr>
          <w:rFonts w:ascii="Calibri" w:hAnsi="Calibri" w:cs="Times New Roman"/>
          <w:lang w:val="en" w:eastAsia="en-US"/>
        </w:rPr>
      </w:pPr>
      <w:hyperlink r:id="rId57" w:tooltip="ODAS buoy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ODAS buoy/es</w:t>
        </w:r>
      </w:hyperlink>
    </w:p>
    <w:p w14:paraId="11B33566" w14:textId="77777777" w:rsidR="00C15C7B" w:rsidRPr="00C15C7B" w:rsidRDefault="00ED2433" w:rsidP="00310624">
      <w:pPr>
        <w:numPr>
          <w:ilvl w:val="0"/>
          <w:numId w:val="29"/>
        </w:numPr>
        <w:rPr>
          <w:rFonts w:ascii="Calibri" w:hAnsi="Calibri" w:cs="Times New Roman"/>
          <w:lang w:val="en" w:eastAsia="en-US"/>
        </w:rPr>
      </w:pPr>
      <w:hyperlink r:id="rId58" w:tooltip="Oil Lamp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Oil Lamp/es</w:t>
        </w:r>
      </w:hyperlink>
    </w:p>
    <w:p w14:paraId="23144639" w14:textId="77777777" w:rsidR="00C15C7B" w:rsidRPr="00C15C7B" w:rsidRDefault="00ED2433" w:rsidP="00310624">
      <w:pPr>
        <w:numPr>
          <w:ilvl w:val="0"/>
          <w:numId w:val="29"/>
        </w:numPr>
        <w:rPr>
          <w:rFonts w:ascii="Calibri" w:hAnsi="Calibri" w:cs="Times New Roman"/>
          <w:lang w:val="en" w:eastAsia="en-US"/>
        </w:rPr>
      </w:pPr>
      <w:hyperlink r:id="rId59" w:tooltip="On-the-Job Training (AtoN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On-the-Job Training (AtoN)</w:t>
        </w:r>
      </w:hyperlink>
    </w:p>
    <w:p w14:paraId="5BD6CD13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Q</w:t>
      </w:r>
    </w:p>
    <w:p w14:paraId="5A863FF9" w14:textId="77777777" w:rsidR="00C15C7B" w:rsidRPr="00C15C7B" w:rsidRDefault="00ED2433" w:rsidP="00310624">
      <w:pPr>
        <w:numPr>
          <w:ilvl w:val="0"/>
          <w:numId w:val="30"/>
        </w:numPr>
        <w:rPr>
          <w:rFonts w:ascii="Calibri" w:hAnsi="Calibri" w:cs="Times New Roman"/>
          <w:lang w:val="en" w:eastAsia="en-US"/>
        </w:rPr>
      </w:pPr>
      <w:hyperlink r:id="rId60" w:tooltip="Qualification (AtoN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Qualification (AtoN)</w:t>
        </w:r>
      </w:hyperlink>
    </w:p>
    <w:p w14:paraId="6B5106C6" w14:textId="77777777" w:rsidR="00C15C7B" w:rsidRPr="00C15C7B" w:rsidRDefault="00ED2433" w:rsidP="00310624">
      <w:pPr>
        <w:numPr>
          <w:ilvl w:val="0"/>
          <w:numId w:val="30"/>
        </w:numPr>
        <w:rPr>
          <w:rFonts w:ascii="Calibri" w:hAnsi="Calibri" w:cs="Times New Roman"/>
          <w:lang w:val="en" w:eastAsia="en-US"/>
        </w:rPr>
      </w:pPr>
      <w:hyperlink r:id="rId61" w:tooltip="Quiescent Load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Quiescent Load</w:t>
        </w:r>
      </w:hyperlink>
    </w:p>
    <w:p w14:paraId="1E7DD989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R</w:t>
      </w:r>
    </w:p>
    <w:p w14:paraId="5D0F1D22" w14:textId="77777777" w:rsidR="00C15C7B" w:rsidRPr="00C15C7B" w:rsidRDefault="00ED2433" w:rsidP="00310624">
      <w:pPr>
        <w:numPr>
          <w:ilvl w:val="0"/>
          <w:numId w:val="31"/>
        </w:numPr>
        <w:rPr>
          <w:rFonts w:ascii="Calibri" w:hAnsi="Calibri" w:cs="Times New Roman"/>
          <w:lang w:val="en" w:eastAsia="en-US"/>
        </w:rPr>
      </w:pPr>
      <w:hyperlink r:id="rId62" w:tooltip="Recognition of an AtoN Light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Recognition of an AtoN Light</w:t>
        </w:r>
      </w:hyperlink>
    </w:p>
    <w:p w14:paraId="27DD7C51" w14:textId="77777777" w:rsidR="00C15C7B" w:rsidRPr="00C15C7B" w:rsidRDefault="00ED2433" w:rsidP="00310624">
      <w:pPr>
        <w:numPr>
          <w:ilvl w:val="0"/>
          <w:numId w:val="31"/>
        </w:numPr>
        <w:rPr>
          <w:rFonts w:ascii="Calibri" w:hAnsi="Calibri" w:cs="Times New Roman"/>
          <w:lang w:val="en" w:eastAsia="en-US"/>
        </w:rPr>
      </w:pPr>
      <w:hyperlink r:id="rId63" w:tooltip="Reserve buoyancy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Reserve buoyancy/es</w:t>
        </w:r>
      </w:hyperlink>
    </w:p>
    <w:p w14:paraId="76F6F688" w14:textId="77777777" w:rsidR="00C15C7B" w:rsidRPr="00C15C7B" w:rsidRDefault="00ED2433" w:rsidP="00310624">
      <w:pPr>
        <w:numPr>
          <w:ilvl w:val="0"/>
          <w:numId w:val="31"/>
        </w:numPr>
        <w:rPr>
          <w:rFonts w:ascii="Calibri" w:hAnsi="Calibri" w:cs="Times New Roman"/>
          <w:lang w:val="en" w:eastAsia="en-US"/>
        </w:rPr>
      </w:pPr>
      <w:hyperlink r:id="rId64" w:tooltip="Risk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Risk</w:t>
        </w:r>
      </w:hyperlink>
    </w:p>
    <w:p w14:paraId="7B5CA7B4" w14:textId="77777777" w:rsidR="00C15C7B" w:rsidRPr="00C15C7B" w:rsidRDefault="00ED2433" w:rsidP="00310624">
      <w:pPr>
        <w:numPr>
          <w:ilvl w:val="0"/>
          <w:numId w:val="31"/>
        </w:numPr>
        <w:rPr>
          <w:rFonts w:ascii="Calibri" w:hAnsi="Calibri" w:cs="Times New Roman"/>
          <w:lang w:val="en" w:eastAsia="en-US"/>
        </w:rPr>
      </w:pPr>
      <w:hyperlink r:id="rId65" w:tooltip="Risk Control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Risk Control</w:t>
        </w:r>
      </w:hyperlink>
    </w:p>
    <w:p w14:paraId="2C9A9E9A" w14:textId="77777777" w:rsidR="00C15C7B" w:rsidRPr="00C15C7B" w:rsidRDefault="00ED2433" w:rsidP="00310624">
      <w:pPr>
        <w:numPr>
          <w:ilvl w:val="0"/>
          <w:numId w:val="31"/>
        </w:numPr>
        <w:rPr>
          <w:rFonts w:ascii="Calibri" w:hAnsi="Calibri" w:cs="Times New Roman"/>
          <w:lang w:val="en" w:eastAsia="en-US"/>
        </w:rPr>
      </w:pPr>
      <w:hyperlink r:id="rId66" w:tooltip="Rival Light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Rival Light</w:t>
        </w:r>
      </w:hyperlink>
    </w:p>
    <w:p w14:paraId="42C33750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S</w:t>
      </w:r>
    </w:p>
    <w:p w14:paraId="562DC8D6" w14:textId="77777777" w:rsidR="00C15C7B" w:rsidRPr="00C15C7B" w:rsidRDefault="00ED2433" w:rsidP="00310624">
      <w:pPr>
        <w:numPr>
          <w:ilvl w:val="0"/>
          <w:numId w:val="32"/>
        </w:numPr>
        <w:rPr>
          <w:rFonts w:ascii="Calibri" w:hAnsi="Calibri" w:cs="Times New Roman"/>
          <w:lang w:val="en" w:eastAsia="en-US"/>
        </w:rPr>
      </w:pPr>
      <w:hyperlink r:id="rId67" w:tooltip="Safety hand-hold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Safety hand-hold/es</w:t>
        </w:r>
      </w:hyperlink>
    </w:p>
    <w:p w14:paraId="357E8C3D" w14:textId="77777777" w:rsidR="00C15C7B" w:rsidRPr="00C15C7B" w:rsidRDefault="00ED2433" w:rsidP="00310624">
      <w:pPr>
        <w:numPr>
          <w:ilvl w:val="0"/>
          <w:numId w:val="32"/>
        </w:numPr>
        <w:rPr>
          <w:rFonts w:ascii="Calibri" w:hAnsi="Calibri" w:cs="Times New Roman"/>
          <w:lang w:val="en" w:eastAsia="en-US"/>
        </w:rPr>
      </w:pPr>
      <w:hyperlink r:id="rId68" w:tooltip="Superstructure (of a buoy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Superstructure (of a buoy)/es</w:t>
        </w:r>
      </w:hyperlink>
    </w:p>
    <w:p w14:paraId="52D6D979" w14:textId="77777777" w:rsidR="00C15C7B" w:rsidRPr="00C15C7B" w:rsidRDefault="00ED2433" w:rsidP="00310624">
      <w:pPr>
        <w:numPr>
          <w:ilvl w:val="0"/>
          <w:numId w:val="32"/>
        </w:numPr>
        <w:rPr>
          <w:rFonts w:ascii="Calibri" w:hAnsi="Calibri" w:cs="Times New Roman"/>
          <w:lang w:val="en" w:eastAsia="en-US"/>
        </w:rPr>
      </w:pPr>
      <w:hyperlink r:id="rId69" w:tooltip="Surface Colou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 xml:space="preserve">Surface 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Colour</w:t>
        </w:r>
        <w:proofErr w:type="spellEnd"/>
      </w:hyperlink>
    </w:p>
    <w:p w14:paraId="1761E494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T</w:t>
      </w:r>
    </w:p>
    <w:p w14:paraId="218AD1A4" w14:textId="77777777" w:rsidR="00C15C7B" w:rsidRPr="00C15C7B" w:rsidRDefault="00ED2433" w:rsidP="00310624">
      <w:pPr>
        <w:numPr>
          <w:ilvl w:val="0"/>
          <w:numId w:val="33"/>
        </w:numPr>
        <w:rPr>
          <w:rFonts w:ascii="Calibri" w:hAnsi="Calibri" w:cs="Times New Roman"/>
          <w:lang w:val="en" w:eastAsia="en-US"/>
        </w:rPr>
      </w:pPr>
      <w:hyperlink r:id="rId70" w:tooltip="Tail tube (of a buoy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Tail tube (of a buoy)/es</w:t>
        </w:r>
      </w:hyperlink>
    </w:p>
    <w:p w14:paraId="65994C2E" w14:textId="77777777" w:rsidR="00C15C7B" w:rsidRPr="00C15C7B" w:rsidRDefault="00ED2433" w:rsidP="00310624">
      <w:pPr>
        <w:numPr>
          <w:ilvl w:val="0"/>
          <w:numId w:val="33"/>
        </w:numPr>
        <w:rPr>
          <w:rFonts w:ascii="Calibri" w:hAnsi="Calibri" w:cs="Times New Roman"/>
          <w:lang w:val="en" w:eastAsia="en-US"/>
        </w:rPr>
      </w:pPr>
      <w:hyperlink r:id="rId71" w:tooltip="Topmark/es" w:history="1"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Topmark</w:t>
        </w:r>
        <w:proofErr w:type="spellEnd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/es</w:t>
        </w:r>
      </w:hyperlink>
    </w:p>
    <w:p w14:paraId="450C651D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U</w:t>
      </w:r>
    </w:p>
    <w:p w14:paraId="078FF2AA" w14:textId="77777777" w:rsidR="00C15C7B" w:rsidRPr="00C15C7B" w:rsidRDefault="00ED2433" w:rsidP="00310624">
      <w:pPr>
        <w:numPr>
          <w:ilvl w:val="0"/>
          <w:numId w:val="34"/>
        </w:numPr>
        <w:rPr>
          <w:rFonts w:ascii="Calibri" w:hAnsi="Calibri" w:cs="Times New Roman"/>
          <w:lang w:val="en" w:eastAsia="en-US"/>
        </w:rPr>
      </w:pPr>
      <w:hyperlink r:id="rId72" w:tooltip="Useful Life (of a lamp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Useful Life (of a lamp)/es</w:t>
        </w:r>
      </w:hyperlink>
    </w:p>
    <w:p w14:paraId="385D112A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V</w:t>
      </w:r>
    </w:p>
    <w:p w14:paraId="656854F1" w14:textId="77777777" w:rsidR="00C15C7B" w:rsidRPr="00C15C7B" w:rsidRDefault="00ED2433" w:rsidP="00310624">
      <w:pPr>
        <w:numPr>
          <w:ilvl w:val="0"/>
          <w:numId w:val="35"/>
        </w:numPr>
        <w:rPr>
          <w:rFonts w:ascii="Calibri" w:hAnsi="Calibri" w:cs="Times New Roman"/>
          <w:lang w:val="en" w:eastAsia="en-US"/>
        </w:rPr>
      </w:pPr>
      <w:hyperlink r:id="rId73" w:tooltip="Vacuum Lamp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Vacuum Lamp/es</w:t>
        </w:r>
      </w:hyperlink>
    </w:p>
    <w:p w14:paraId="6E8F95D6" w14:textId="77777777" w:rsidR="00C15C7B" w:rsidRPr="00C15C7B" w:rsidRDefault="00ED2433" w:rsidP="00310624">
      <w:pPr>
        <w:numPr>
          <w:ilvl w:val="0"/>
          <w:numId w:val="35"/>
        </w:numPr>
        <w:rPr>
          <w:rFonts w:ascii="Calibri" w:hAnsi="Calibri" w:cs="Times New Roman"/>
          <w:lang w:val="en" w:eastAsia="en-US"/>
        </w:rPr>
      </w:pPr>
      <w:hyperlink r:id="rId74" w:tooltip="Vertical Beam Divergence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Vertical Beam Divergence</w:t>
        </w:r>
      </w:hyperlink>
    </w:p>
    <w:p w14:paraId="15742F5A" w14:textId="77777777" w:rsidR="00C15C7B" w:rsidRPr="00C15C7B" w:rsidRDefault="00C15C7B" w:rsidP="00C15C7B">
      <w:pPr>
        <w:rPr>
          <w:rFonts w:ascii="Calibri" w:hAnsi="Calibri" w:cs="Times New Roman"/>
          <w:b/>
          <w:bCs/>
          <w:lang w:val="en" w:eastAsia="en-US"/>
        </w:rPr>
      </w:pPr>
      <w:r w:rsidRPr="00C15C7B">
        <w:rPr>
          <w:rFonts w:ascii="Calibri" w:hAnsi="Calibri" w:cs="Times New Roman"/>
          <w:b/>
          <w:bCs/>
          <w:lang w:val="en" w:eastAsia="en-US"/>
        </w:rPr>
        <w:t>W</w:t>
      </w:r>
    </w:p>
    <w:p w14:paraId="254945DF" w14:textId="77777777" w:rsidR="00C15C7B" w:rsidRPr="00C15C7B" w:rsidRDefault="00ED2433" w:rsidP="00310624">
      <w:pPr>
        <w:numPr>
          <w:ilvl w:val="0"/>
          <w:numId w:val="36"/>
        </w:numPr>
        <w:rPr>
          <w:rFonts w:ascii="Calibri" w:hAnsi="Calibri" w:cs="Times New Roman"/>
          <w:lang w:val="en" w:eastAsia="en-US"/>
        </w:rPr>
      </w:pPr>
      <w:hyperlink r:id="rId75" w:tooltip="Winter buoy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Winter buoy/es</w:t>
        </w:r>
      </w:hyperlink>
    </w:p>
    <w:p w14:paraId="070A3C01" w14:textId="77777777" w:rsidR="00C15C7B" w:rsidRPr="00C15C7B" w:rsidRDefault="00ED2433" w:rsidP="00310624">
      <w:pPr>
        <w:numPr>
          <w:ilvl w:val="0"/>
          <w:numId w:val="36"/>
        </w:numPr>
        <w:rPr>
          <w:rFonts w:ascii="Calibri" w:hAnsi="Calibri" w:cs="Times New Roman"/>
          <w:lang w:val="en" w:eastAsia="en-US"/>
        </w:rPr>
      </w:pPr>
      <w:hyperlink r:id="rId76" w:tooltip="Wreck (2)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Wreck (2)</w:t>
        </w:r>
      </w:hyperlink>
    </w:p>
    <w:p w14:paraId="2EACAA7C" w14:textId="77777777" w:rsidR="00C15C7B" w:rsidRPr="00C15C7B" w:rsidRDefault="00ED2433" w:rsidP="00310624">
      <w:pPr>
        <w:numPr>
          <w:ilvl w:val="0"/>
          <w:numId w:val="36"/>
        </w:numPr>
        <w:rPr>
          <w:rFonts w:ascii="Calibri" w:hAnsi="Calibri" w:cs="Times New Roman"/>
          <w:lang w:val="en" w:eastAsia="en-US"/>
        </w:rPr>
      </w:pPr>
      <w:hyperlink r:id="rId77" w:tooltip="Wreck (2)/es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Wreck (2)/es</w:t>
        </w:r>
      </w:hyperlink>
    </w:p>
    <w:p w14:paraId="311532C3" w14:textId="77777777" w:rsidR="00C15C7B" w:rsidRPr="00C15C7B" w:rsidRDefault="00ED2433" w:rsidP="00310624">
      <w:pPr>
        <w:numPr>
          <w:ilvl w:val="0"/>
          <w:numId w:val="36"/>
        </w:numPr>
        <w:rPr>
          <w:rFonts w:ascii="Calibri" w:hAnsi="Calibri" w:cs="Times New Roman"/>
          <w:lang w:val="en" w:eastAsia="en-US"/>
        </w:rPr>
      </w:pPr>
      <w:hyperlink r:id="rId78" w:tooltip="Wreck (2)/fr" w:history="1"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Wreck (2)/</w:t>
        </w:r>
        <w:proofErr w:type="spellStart"/>
        <w:r w:rsidR="00C15C7B" w:rsidRPr="00C15C7B">
          <w:rPr>
            <w:rFonts w:ascii="Calibri" w:hAnsi="Calibri" w:cs="Times New Roman"/>
            <w:color w:val="0563C1"/>
            <w:u w:val="single"/>
            <w:lang w:val="en" w:eastAsia="en-US"/>
          </w:rPr>
          <w:t>fr</w:t>
        </w:r>
        <w:proofErr w:type="spellEnd"/>
      </w:hyperlink>
    </w:p>
    <w:p w14:paraId="154922E8" w14:textId="77777777" w:rsidR="00C15C7B" w:rsidRPr="00C15C7B" w:rsidRDefault="00C15C7B" w:rsidP="00C15C7B">
      <w:pPr>
        <w:spacing w:after="160" w:line="259" w:lineRule="auto"/>
        <w:rPr>
          <w:rFonts w:ascii="Calibri" w:hAnsi="Calibri" w:cs="Times New Roman"/>
          <w:lang w:val="en-IE" w:eastAsia="en-US"/>
        </w:rPr>
      </w:pPr>
    </w:p>
    <w:sectPr w:rsidR="00C15C7B" w:rsidRPr="00C15C7B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DB253" w14:textId="77777777" w:rsidR="00CC3AB8" w:rsidRDefault="00CC3AB8" w:rsidP="00362CD9">
      <w:r>
        <w:separator/>
      </w:r>
    </w:p>
    <w:p w14:paraId="5E1F04EC" w14:textId="77777777" w:rsidR="00CC3AB8" w:rsidRDefault="00CC3AB8"/>
    <w:p w14:paraId="670CCBCA" w14:textId="77777777" w:rsidR="00CC3AB8" w:rsidRDefault="00CC3AB8"/>
  </w:endnote>
  <w:endnote w:type="continuationSeparator" w:id="0">
    <w:p w14:paraId="3565A747" w14:textId="77777777" w:rsidR="00CC3AB8" w:rsidRDefault="00CC3AB8" w:rsidP="00362CD9">
      <w:r>
        <w:continuationSeparator/>
      </w:r>
    </w:p>
    <w:p w14:paraId="17CF24BD" w14:textId="77777777" w:rsidR="00CC3AB8" w:rsidRDefault="00CC3AB8"/>
    <w:p w14:paraId="00C12741" w14:textId="77777777" w:rsidR="00CC3AB8" w:rsidRDefault="00CC3A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038990E3" w:rsidR="004D4B1B" w:rsidRPr="00036B9E" w:rsidRDefault="00B26843">
    <w:pPr>
      <w:pStyle w:val="Footer"/>
      <w:rPr>
        <w:rFonts w:ascii="Calibri" w:hAnsi="Calibri"/>
      </w:rPr>
    </w:pPr>
    <w:r w:rsidRPr="00B26843">
      <w:rPr>
        <w:rFonts w:ascii="Calibri" w:hAnsi="Calibri"/>
        <w:sz w:val="20"/>
        <w:szCs w:val="20"/>
      </w:rPr>
      <w:t>Report on IALA Dictionary maintenance 2018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50588A">
      <w:rPr>
        <w:rFonts w:ascii="Calibri" w:hAnsi="Calibri"/>
        <w:noProof/>
      </w:rPr>
      <w:t>3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04163" w14:textId="77777777" w:rsidR="00CC3AB8" w:rsidRDefault="00CC3AB8" w:rsidP="00362CD9">
      <w:r>
        <w:separator/>
      </w:r>
    </w:p>
    <w:p w14:paraId="35897112" w14:textId="77777777" w:rsidR="00CC3AB8" w:rsidRDefault="00CC3AB8"/>
    <w:p w14:paraId="74C38DE9" w14:textId="77777777" w:rsidR="00CC3AB8" w:rsidRDefault="00CC3AB8"/>
  </w:footnote>
  <w:footnote w:type="continuationSeparator" w:id="0">
    <w:p w14:paraId="57EE4DD6" w14:textId="77777777" w:rsidR="00CC3AB8" w:rsidRDefault="00CC3AB8" w:rsidP="00362CD9">
      <w:r>
        <w:continuationSeparator/>
      </w:r>
    </w:p>
    <w:p w14:paraId="6C2CF357" w14:textId="77777777" w:rsidR="00CC3AB8" w:rsidRDefault="00CC3AB8"/>
    <w:p w14:paraId="13804054" w14:textId="77777777" w:rsidR="00CC3AB8" w:rsidRDefault="00CC3AB8"/>
  </w:footnote>
  <w:footnote w:id="1">
    <w:p w14:paraId="741FE09C" w14:textId="529D69F8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document number, to be assigned by the Committee </w:t>
      </w:r>
      <w:r w:rsidR="008A737B" w:rsidRPr="007055E4">
        <w:rPr>
          <w:rFonts w:ascii="Calibri" w:hAnsi="Calibri"/>
          <w:sz w:val="16"/>
          <w:szCs w:val="16"/>
        </w:rPr>
        <w:t>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23D3AF14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5BD9B207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6BA3"/>
    <w:multiLevelType w:val="multilevel"/>
    <w:tmpl w:val="2C72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07294"/>
    <w:multiLevelType w:val="multilevel"/>
    <w:tmpl w:val="CC60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9422B8"/>
    <w:multiLevelType w:val="hybridMultilevel"/>
    <w:tmpl w:val="4E8A6CB4"/>
    <w:lvl w:ilvl="0" w:tplc="00EA62AC">
      <w:start w:val="1"/>
      <w:numFmt w:val="decimal"/>
      <w:lvlText w:val="%1"/>
      <w:lvlJc w:val="center"/>
      <w:pPr>
        <w:ind w:left="927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C70184"/>
    <w:multiLevelType w:val="multilevel"/>
    <w:tmpl w:val="96F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E7EB2"/>
    <w:multiLevelType w:val="multilevel"/>
    <w:tmpl w:val="6F768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1B28B3"/>
    <w:multiLevelType w:val="multilevel"/>
    <w:tmpl w:val="150C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0863A7"/>
    <w:multiLevelType w:val="hybridMultilevel"/>
    <w:tmpl w:val="ED66094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37E91"/>
    <w:multiLevelType w:val="multilevel"/>
    <w:tmpl w:val="578CEEE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A62877"/>
    <w:multiLevelType w:val="multilevel"/>
    <w:tmpl w:val="44FE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B94FA6"/>
    <w:multiLevelType w:val="multilevel"/>
    <w:tmpl w:val="C4A2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BC5208"/>
    <w:multiLevelType w:val="multilevel"/>
    <w:tmpl w:val="A78C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58287D"/>
    <w:multiLevelType w:val="multilevel"/>
    <w:tmpl w:val="ECD8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DF32CA"/>
    <w:multiLevelType w:val="multilevel"/>
    <w:tmpl w:val="6C1E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36830AB3"/>
    <w:multiLevelType w:val="multilevel"/>
    <w:tmpl w:val="436C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21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C769F"/>
    <w:multiLevelType w:val="multilevel"/>
    <w:tmpl w:val="E4E4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614F52"/>
    <w:multiLevelType w:val="multilevel"/>
    <w:tmpl w:val="6C78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 w15:restartNumberingAfterBreak="0">
    <w:nsid w:val="68183721"/>
    <w:multiLevelType w:val="multilevel"/>
    <w:tmpl w:val="5576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6B0F12"/>
    <w:multiLevelType w:val="multilevel"/>
    <w:tmpl w:val="9ED4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1207B8"/>
    <w:multiLevelType w:val="multilevel"/>
    <w:tmpl w:val="B6EE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CF49B4"/>
    <w:multiLevelType w:val="multilevel"/>
    <w:tmpl w:val="68AAB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4655A8"/>
    <w:multiLevelType w:val="multilevel"/>
    <w:tmpl w:val="92CC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DA33D8"/>
    <w:multiLevelType w:val="multilevel"/>
    <w:tmpl w:val="0526001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47D2B2D"/>
    <w:multiLevelType w:val="multilevel"/>
    <w:tmpl w:val="22C0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"/>
  </w:num>
  <w:num w:numId="3">
    <w:abstractNumId w:val="32"/>
  </w:num>
  <w:num w:numId="4">
    <w:abstractNumId w:val="19"/>
  </w:num>
  <w:num w:numId="5">
    <w:abstractNumId w:val="17"/>
  </w:num>
  <w:num w:numId="6">
    <w:abstractNumId w:val="25"/>
  </w:num>
  <w:num w:numId="7">
    <w:abstractNumId w:val="24"/>
  </w:num>
  <w:num w:numId="8">
    <w:abstractNumId w:val="29"/>
  </w:num>
  <w:num w:numId="9">
    <w:abstractNumId w:val="11"/>
  </w:num>
  <w:num w:numId="10">
    <w:abstractNumId w:val="26"/>
  </w:num>
  <w:num w:numId="11">
    <w:abstractNumId w:val="21"/>
  </w:num>
  <w:num w:numId="12">
    <w:abstractNumId w:val="20"/>
  </w:num>
  <w:num w:numId="13">
    <w:abstractNumId w:val="10"/>
  </w:num>
  <w:num w:numId="14">
    <w:abstractNumId w:val="22"/>
  </w:num>
  <w:num w:numId="15">
    <w:abstractNumId w:val="36"/>
  </w:num>
  <w:num w:numId="16">
    <w:abstractNumId w:val="5"/>
  </w:num>
  <w:num w:numId="17">
    <w:abstractNumId w:val="6"/>
  </w:num>
  <w:num w:numId="18">
    <w:abstractNumId w:val="1"/>
  </w:num>
  <w:num w:numId="19">
    <w:abstractNumId w:val="34"/>
  </w:num>
  <w:num w:numId="20">
    <w:abstractNumId w:val="16"/>
  </w:num>
  <w:num w:numId="21">
    <w:abstractNumId w:val="4"/>
  </w:num>
  <w:num w:numId="22">
    <w:abstractNumId w:val="13"/>
  </w:num>
  <w:num w:numId="23">
    <w:abstractNumId w:val="7"/>
  </w:num>
  <w:num w:numId="24">
    <w:abstractNumId w:val="28"/>
  </w:num>
  <w:num w:numId="25">
    <w:abstractNumId w:val="33"/>
  </w:num>
  <w:num w:numId="26">
    <w:abstractNumId w:val="37"/>
  </w:num>
  <w:num w:numId="27">
    <w:abstractNumId w:val="12"/>
  </w:num>
  <w:num w:numId="28">
    <w:abstractNumId w:val="15"/>
  </w:num>
  <w:num w:numId="29">
    <w:abstractNumId w:val="14"/>
  </w:num>
  <w:num w:numId="30">
    <w:abstractNumId w:val="27"/>
  </w:num>
  <w:num w:numId="31">
    <w:abstractNumId w:val="0"/>
  </w:num>
  <w:num w:numId="32">
    <w:abstractNumId w:val="18"/>
  </w:num>
  <w:num w:numId="33">
    <w:abstractNumId w:val="35"/>
  </w:num>
  <w:num w:numId="34">
    <w:abstractNumId w:val="8"/>
  </w:num>
  <w:num w:numId="35">
    <w:abstractNumId w:val="30"/>
  </w:num>
  <w:num w:numId="36">
    <w:abstractNumId w:val="31"/>
  </w:num>
  <w:num w:numId="37">
    <w:abstractNumId w:val="9"/>
  </w:num>
  <w:num w:numId="38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10624"/>
    <w:rsid w:val="003336CC"/>
    <w:rsid w:val="00356CD0"/>
    <w:rsid w:val="00362CD9"/>
    <w:rsid w:val="003761CA"/>
    <w:rsid w:val="00380DAF"/>
    <w:rsid w:val="00382B30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D6E9B"/>
    <w:rsid w:val="004E1CD1"/>
    <w:rsid w:val="004F5D5B"/>
    <w:rsid w:val="0050588A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66B3"/>
    <w:rsid w:val="005B6F7C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220F9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C606C"/>
    <w:rsid w:val="006E7AB5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7F3761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37DD"/>
    <w:rsid w:val="008A2CA1"/>
    <w:rsid w:val="008A356F"/>
    <w:rsid w:val="008A4653"/>
    <w:rsid w:val="008A4717"/>
    <w:rsid w:val="008A50CC"/>
    <w:rsid w:val="008A737B"/>
    <w:rsid w:val="008B69EE"/>
    <w:rsid w:val="008B71A4"/>
    <w:rsid w:val="008C0003"/>
    <w:rsid w:val="008D1694"/>
    <w:rsid w:val="008D4339"/>
    <w:rsid w:val="008D79CB"/>
    <w:rsid w:val="008F07BC"/>
    <w:rsid w:val="009165C0"/>
    <w:rsid w:val="0092692B"/>
    <w:rsid w:val="0093320C"/>
    <w:rsid w:val="0093354F"/>
    <w:rsid w:val="00941A42"/>
    <w:rsid w:val="00943E9C"/>
    <w:rsid w:val="00945C7B"/>
    <w:rsid w:val="00947958"/>
    <w:rsid w:val="009536CB"/>
    <w:rsid w:val="00953F4D"/>
    <w:rsid w:val="00960BB8"/>
    <w:rsid w:val="00964F5C"/>
    <w:rsid w:val="00975D28"/>
    <w:rsid w:val="009831C0"/>
    <w:rsid w:val="0099161D"/>
    <w:rsid w:val="009B5263"/>
    <w:rsid w:val="00A02656"/>
    <w:rsid w:val="00A0389B"/>
    <w:rsid w:val="00A2733C"/>
    <w:rsid w:val="00A33AE9"/>
    <w:rsid w:val="00A35999"/>
    <w:rsid w:val="00A446C9"/>
    <w:rsid w:val="00A635D6"/>
    <w:rsid w:val="00A854A4"/>
    <w:rsid w:val="00A8553A"/>
    <w:rsid w:val="00A930C1"/>
    <w:rsid w:val="00A93AED"/>
    <w:rsid w:val="00AB0EA8"/>
    <w:rsid w:val="00AE1319"/>
    <w:rsid w:val="00AE144D"/>
    <w:rsid w:val="00AE34BB"/>
    <w:rsid w:val="00B04A7A"/>
    <w:rsid w:val="00B226F2"/>
    <w:rsid w:val="00B26843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5C7B"/>
    <w:rsid w:val="00C6171E"/>
    <w:rsid w:val="00CA6F2C"/>
    <w:rsid w:val="00CB2787"/>
    <w:rsid w:val="00CC2DCC"/>
    <w:rsid w:val="00CC3AB8"/>
    <w:rsid w:val="00CC6A87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DF3D8C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2433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96215"/>
    <w:rsid w:val="00FB17A9"/>
    <w:rsid w:val="00FB527C"/>
    <w:rsid w:val="00FB6F75"/>
    <w:rsid w:val="00FC0EB3"/>
    <w:rsid w:val="00FD28A8"/>
    <w:rsid w:val="00FD56A5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B04A7A"/>
    <w:pPr>
      <w:numPr>
        <w:ilvl w:val="1"/>
        <w:numId w:val="15"/>
      </w:numPr>
      <w:spacing w:before="120" w:after="120"/>
      <w:outlineLvl w:val="1"/>
    </w:pPr>
    <w:rPr>
      <w:rFonts w:ascii="Calibri" w:hAnsi="Calibri"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5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B04A7A"/>
    <w:rPr>
      <w:rFonts w:cs="Calibri"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ala-aism.org/wiki/dictionary/index.php/Anti-fouling_paint/es" TargetMode="External"/><Relationship Id="rId18" Type="http://schemas.openxmlformats.org/officeDocument/2006/relationships/hyperlink" Target="https://www.iala-aism.org/wiki/dictionary/index.php/Background_Lighting" TargetMode="External"/><Relationship Id="rId26" Type="http://schemas.openxmlformats.org/officeDocument/2006/relationships/hyperlink" Target="https://www.iala-aism.org/wiki/dictionary/index.php/Butane/es" TargetMode="External"/><Relationship Id="rId39" Type="http://schemas.openxmlformats.org/officeDocument/2006/relationships/hyperlink" Target="https://www.iala-aism.org/wiki/dictionary/index.php/Flasher/es" TargetMode="External"/><Relationship Id="rId21" Type="http://schemas.openxmlformats.org/officeDocument/2006/relationships/hyperlink" Target="https://www.iala-aism.org/wiki/dictionary/index.php/Bayonet_Cap/es" TargetMode="External"/><Relationship Id="rId34" Type="http://schemas.openxmlformats.org/officeDocument/2006/relationships/hyperlink" Target="https://www.iala-aism.org/wiki/dictionary/index.php/Discharge_Lamp/es" TargetMode="External"/><Relationship Id="rId42" Type="http://schemas.openxmlformats.org/officeDocument/2006/relationships/hyperlink" Target="https://www.iala-aism.org/wiki/dictionary/index.php/Fog_signal/fr" TargetMode="External"/><Relationship Id="rId47" Type="http://schemas.openxmlformats.org/officeDocument/2006/relationships/hyperlink" Target="https://www.iala-aism.org/wiki/dictionary/index.php/Hazard_(2)/fr" TargetMode="External"/><Relationship Id="rId50" Type="http://schemas.openxmlformats.org/officeDocument/2006/relationships/hyperlink" Target="https://www.iala-aism.org/wiki/dictionary/index.php/Level_1_training" TargetMode="External"/><Relationship Id="rId55" Type="http://schemas.openxmlformats.org/officeDocument/2006/relationships/hyperlink" Target="https://www.iala-aism.org/wiki/dictionary/index.php/Miniature_Cap/es" TargetMode="External"/><Relationship Id="rId63" Type="http://schemas.openxmlformats.org/officeDocument/2006/relationships/hyperlink" Target="https://www.iala-aism.org/wiki/dictionary/index.php/Reserve_buoyancy/es" TargetMode="External"/><Relationship Id="rId68" Type="http://schemas.openxmlformats.org/officeDocument/2006/relationships/hyperlink" Target="https://www.iala-aism.org/wiki/dictionary/index.php/Superstructure_(of_a_buoy)/es" TargetMode="External"/><Relationship Id="rId76" Type="http://schemas.openxmlformats.org/officeDocument/2006/relationships/hyperlink" Target="https://www.iala-aism.org/wiki/dictionary/index.php/Wreck_(2)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iala-aism.org/wiki/dictionary/index.php/Topmark/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ala-aism.org/wiki/dictionary/index.php/Audible_Signal/es" TargetMode="External"/><Relationship Id="rId29" Type="http://schemas.openxmlformats.org/officeDocument/2006/relationships/hyperlink" Target="https://www.iala-aism.org/wiki/dictionary/index.php/Competent_Authority_(AtoN)" TargetMode="External"/><Relationship Id="rId11" Type="http://schemas.openxmlformats.org/officeDocument/2006/relationships/hyperlink" Target="https://www.iala-aism.org/wiki/dictionary/index.php/Accredited_AtoN_Training_Organisation" TargetMode="External"/><Relationship Id="rId24" Type="http://schemas.openxmlformats.org/officeDocument/2006/relationships/hyperlink" Target="https://www.iala-aism.org/wiki/dictionary/index.php/Buoy_lantern/es" TargetMode="External"/><Relationship Id="rId32" Type="http://schemas.openxmlformats.org/officeDocument/2006/relationships/hyperlink" Target="https://www.iala-aism.org/wiki/dictionary/index.php/Cut-out_wind_speed_(of_a_wind-power_generator)/es" TargetMode="External"/><Relationship Id="rId37" Type="http://schemas.openxmlformats.org/officeDocument/2006/relationships/hyperlink" Target="https://www.iala-aism.org/wiki/dictionary/index.php/Filament_Support/es" TargetMode="External"/><Relationship Id="rId40" Type="http://schemas.openxmlformats.org/officeDocument/2006/relationships/hyperlink" Target="https://www.iala-aism.org/wiki/dictionary/index.php/Fluorescence" TargetMode="External"/><Relationship Id="rId45" Type="http://schemas.openxmlformats.org/officeDocument/2006/relationships/hyperlink" Target="https://www.iala-aism.org/wiki/dictionary/index.php/Hazard_(2)" TargetMode="External"/><Relationship Id="rId53" Type="http://schemas.openxmlformats.org/officeDocument/2006/relationships/hyperlink" Target="https://www.iala-aism.org/wiki/dictionary/index.php/Light_float_(2)/es" TargetMode="External"/><Relationship Id="rId58" Type="http://schemas.openxmlformats.org/officeDocument/2006/relationships/hyperlink" Target="https://www.iala-aism.org/wiki/dictionary/index.php/Oil_Lamp/es" TargetMode="External"/><Relationship Id="rId66" Type="http://schemas.openxmlformats.org/officeDocument/2006/relationships/hyperlink" Target="https://www.iala-aism.org/wiki/dictionary/index.php/Rival_Light" TargetMode="External"/><Relationship Id="rId74" Type="http://schemas.openxmlformats.org/officeDocument/2006/relationships/hyperlink" Target="https://www.iala-aism.org/wiki/dictionary/index.php/Vertical_Beam_Divergence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iala-aism.org/wiki/dictionary/index.php/Quiescent_Load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iala-aism.org/wiki/dictionary/index.php/Background_Luminance" TargetMode="External"/><Relationship Id="rId31" Type="http://schemas.openxmlformats.org/officeDocument/2006/relationships/hyperlink" Target="https://www.iala-aism.org/wiki/dictionary/index.php/Cut-in_wind_speed_(of_a_wind-power_genearator)/es" TargetMode="External"/><Relationship Id="rId44" Type="http://schemas.openxmlformats.org/officeDocument/2006/relationships/hyperlink" Target="https://www.iala-aism.org/wiki/dictionary/index.php/Hazard" TargetMode="External"/><Relationship Id="rId52" Type="http://schemas.openxmlformats.org/officeDocument/2006/relationships/hyperlink" Target="https://www.iala-aism.org/wiki/dictionary/index.php/Light_float_(2)" TargetMode="External"/><Relationship Id="rId60" Type="http://schemas.openxmlformats.org/officeDocument/2006/relationships/hyperlink" Target="https://www.iala-aism.org/wiki/dictionary/index.php/Qualification_(AtoN)" TargetMode="External"/><Relationship Id="rId65" Type="http://schemas.openxmlformats.org/officeDocument/2006/relationships/hyperlink" Target="https://www.iala-aism.org/wiki/dictionary/index.php/Risk_Control" TargetMode="External"/><Relationship Id="rId73" Type="http://schemas.openxmlformats.org/officeDocument/2006/relationships/hyperlink" Target="https://www.iala-aism.org/wiki/dictionary/index.php/Vacuum_Lamp/es" TargetMode="External"/><Relationship Id="rId78" Type="http://schemas.openxmlformats.org/officeDocument/2006/relationships/hyperlink" Target="https://www.iala-aism.org/wiki/dictionary/index.php/Wreck_(2)/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iala-aism.org/wiki/dictionary/index.php/Approved_AtoN_Training_Course" TargetMode="External"/><Relationship Id="rId22" Type="http://schemas.openxmlformats.org/officeDocument/2006/relationships/hyperlink" Target="https://www.iala-aism.org/wiki/dictionary/index.php/Blocking_diode/es" TargetMode="External"/><Relationship Id="rId27" Type="http://schemas.openxmlformats.org/officeDocument/2006/relationships/hyperlink" Target="https://www.iala-aism.org/wiki/dictionary/index.php/Cathodic_protection/es" TargetMode="External"/><Relationship Id="rId30" Type="http://schemas.openxmlformats.org/officeDocument/2006/relationships/hyperlink" Target="https://www.iala-aism.org/wiki/dictionary/index.php/Confirmation_of_an_AtoN_Light" TargetMode="External"/><Relationship Id="rId35" Type="http://schemas.openxmlformats.org/officeDocument/2006/relationships/hyperlink" Target="https://www.iala-aism.org/wiki/dictionary/index.php/Electroluminescence/es" TargetMode="External"/><Relationship Id="rId43" Type="http://schemas.openxmlformats.org/officeDocument/2006/relationships/hyperlink" Target="https://www.iala-aism.org/wiki/dictionary/index.php/Geographical_Range" TargetMode="External"/><Relationship Id="rId48" Type="http://schemas.openxmlformats.org/officeDocument/2006/relationships/hyperlink" Target="https://www.iala-aism.org/wiki/dictionary/index.php/Identification_of_an_AtoN_Light" TargetMode="External"/><Relationship Id="rId56" Type="http://schemas.openxmlformats.org/officeDocument/2006/relationships/hyperlink" Target="https://www.iala-aism.org/wiki/dictionary/index.php/Mooring_buoy/es" TargetMode="External"/><Relationship Id="rId64" Type="http://schemas.openxmlformats.org/officeDocument/2006/relationships/hyperlink" Target="https://www.iala-aism.org/wiki/dictionary/index.php/Risk" TargetMode="External"/><Relationship Id="rId69" Type="http://schemas.openxmlformats.org/officeDocument/2006/relationships/hyperlink" Target="https://www.iala-aism.org/wiki/dictionary/index.php/Surface_Colour" TargetMode="External"/><Relationship Id="rId77" Type="http://schemas.openxmlformats.org/officeDocument/2006/relationships/hyperlink" Target="https://www.iala-aism.org/wiki/dictionary/index.php/Wreck_(2)/es" TargetMode="External"/><Relationship Id="rId8" Type="http://schemas.openxmlformats.org/officeDocument/2006/relationships/header" Target="header1.xml"/><Relationship Id="rId51" Type="http://schemas.openxmlformats.org/officeDocument/2006/relationships/hyperlink" Target="https://www.iala-aism.org/wiki/dictionary/index.php/Level_2_training" TargetMode="External"/><Relationship Id="rId72" Type="http://schemas.openxmlformats.org/officeDocument/2006/relationships/hyperlink" Target="https://www.iala-aism.org/wiki/dictionary/index.php/Useful_Life_(of_a_lamp)/es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iala-aism.org/wiki/dictionary/index.php/Acetylene/es" TargetMode="External"/><Relationship Id="rId17" Type="http://schemas.openxmlformats.org/officeDocument/2006/relationships/hyperlink" Target="https://www.iala-aism.org/wiki/dictionary/index.php/Audible_Signal/fr" TargetMode="External"/><Relationship Id="rId25" Type="http://schemas.openxmlformats.org/officeDocument/2006/relationships/hyperlink" Target="https://www.iala-aism.org/wiki/dictionary/index.php/Buoy_light/es" TargetMode="External"/><Relationship Id="rId33" Type="http://schemas.openxmlformats.org/officeDocument/2006/relationships/hyperlink" Target="https://www.iala-aism.org/wiki/dictionary/index.php/Detection_of_an_AtoN_light" TargetMode="External"/><Relationship Id="rId38" Type="http://schemas.openxmlformats.org/officeDocument/2006/relationships/hyperlink" Target="https://www.iala-aism.org/wiki/dictionary/index.php/Filament/es" TargetMode="External"/><Relationship Id="rId46" Type="http://schemas.openxmlformats.org/officeDocument/2006/relationships/hyperlink" Target="https://www.iala-aism.org/wiki/dictionary/index.php/Hazard_(2)/es" TargetMode="External"/><Relationship Id="rId59" Type="http://schemas.openxmlformats.org/officeDocument/2006/relationships/hyperlink" Target="https://www.iala-aism.org/wiki/dictionary/index.php/On-the-Job_Training_(AtoN)" TargetMode="External"/><Relationship Id="rId67" Type="http://schemas.openxmlformats.org/officeDocument/2006/relationships/hyperlink" Target="https://www.iala-aism.org/wiki/dictionary/index.php/Safety_hand-hold/es" TargetMode="External"/><Relationship Id="rId20" Type="http://schemas.openxmlformats.org/officeDocument/2006/relationships/hyperlink" Target="https://www.iala-aism.org/wiki/dictionary/index.php/Ballast/es" TargetMode="External"/><Relationship Id="rId41" Type="http://schemas.openxmlformats.org/officeDocument/2006/relationships/hyperlink" Target="https://www.iala-aism.org/wiki/dictionary/index.php/Fog_signal/es" TargetMode="External"/><Relationship Id="rId54" Type="http://schemas.openxmlformats.org/officeDocument/2006/relationships/hyperlink" Target="https://www.iala-aism.org/wiki/dictionary/index.php/Light_float_(2)/fr" TargetMode="External"/><Relationship Id="rId62" Type="http://schemas.openxmlformats.org/officeDocument/2006/relationships/hyperlink" Target="https://www.iala-aism.org/wiki/dictionary/index.php/Recognition_of_an_AtoN_Light" TargetMode="External"/><Relationship Id="rId70" Type="http://schemas.openxmlformats.org/officeDocument/2006/relationships/hyperlink" Target="https://www.iala-aism.org/wiki/dictionary/index.php/Tail_tube_(of_a_buoy)/es" TargetMode="External"/><Relationship Id="rId75" Type="http://schemas.openxmlformats.org/officeDocument/2006/relationships/hyperlink" Target="https://www.iala-aism.org/wiki/dictionary/index.php/Winter_buoy/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ala-aism.org/wiki/dictionary/index.php/AtoN_Personnel" TargetMode="External"/><Relationship Id="rId23" Type="http://schemas.openxmlformats.org/officeDocument/2006/relationships/hyperlink" Target="https://www.iala-aism.org/wiki/dictionary/index.php/Bulb/es" TargetMode="External"/><Relationship Id="rId28" Type="http://schemas.openxmlformats.org/officeDocument/2006/relationships/hyperlink" Target="https://www.iala-aism.org/wiki/dictionary/index.php/Competence_(AtoN)" TargetMode="External"/><Relationship Id="rId36" Type="http://schemas.openxmlformats.org/officeDocument/2006/relationships/hyperlink" Target="https://www.iala-aism.org/wiki/dictionary/index.php/Fenders/es" TargetMode="External"/><Relationship Id="rId49" Type="http://schemas.openxmlformats.org/officeDocument/2006/relationships/hyperlink" Target="https://www.iala-aism.org/wiki/dictionary/index.php/Lamp_Changer/es" TargetMode="External"/><Relationship Id="rId57" Type="http://schemas.openxmlformats.org/officeDocument/2006/relationships/hyperlink" Target="https://www.iala-aism.org/wiki/dictionary/index.php/ODAS_buoy/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D0A99-E29F-4EA2-A0EF-FED807C8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2</cp:revision>
  <dcterms:created xsi:type="dcterms:W3CDTF">2019-01-23T13:01:00Z</dcterms:created>
  <dcterms:modified xsi:type="dcterms:W3CDTF">2019-01-23T13:01:00Z</dcterms:modified>
</cp:coreProperties>
</file>